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b/>
          <w:color w:val="000000"/>
          <w:sz w:val="44"/>
          <w:szCs w:val="44"/>
        </w:rPr>
      </w:pPr>
      <w:r>
        <w:rPr>
          <w:rFonts w:hint="eastAsia" w:ascii="黑体" w:hAnsi="宋体" w:eastAsia="黑体"/>
          <w:b/>
          <w:color w:val="000000"/>
          <w:sz w:val="32"/>
          <w:szCs w:val="32"/>
        </w:rPr>
        <w:t>附件3</w:t>
      </w:r>
      <w:r>
        <w:rPr>
          <w:rFonts w:hint="eastAsia" w:ascii="宋体" w:hAnsi="宋体"/>
          <w:b/>
          <w:color w:val="000000"/>
          <w:sz w:val="44"/>
          <w:szCs w:val="44"/>
        </w:rPr>
        <w:t xml:space="preserve">        重庆市卫生系列（</w:t>
      </w:r>
      <w:bookmarkStart w:id="0" w:name="_GoBack"/>
      <w:bookmarkEnd w:id="0"/>
      <w:r>
        <w:rPr>
          <w:rFonts w:hint="eastAsia" w:ascii="宋体" w:hAnsi="宋体"/>
          <w:b/>
          <w:color w:val="000000"/>
          <w:sz w:val="44"/>
          <w:szCs w:val="44"/>
          <w:lang w:eastAsia="zh-CN"/>
        </w:rPr>
        <w:t>副</w:t>
      </w:r>
      <w:r>
        <w:rPr>
          <w:rFonts w:hint="eastAsia" w:ascii="宋体" w:hAnsi="宋体"/>
          <w:b/>
          <w:color w:val="000000"/>
          <w:sz w:val="44"/>
          <w:szCs w:val="44"/>
        </w:rPr>
        <w:t>高）级专业技术职务任职资格评审综合情况（公示）表</w:t>
      </w:r>
    </w:p>
    <w:p>
      <w:pPr>
        <w:rPr>
          <w:rFonts w:ascii="方正仿宋_GBK" w:hAnsi="Times New Roman" w:eastAsia="方正仿宋_GBK"/>
          <w:color w:val="000000"/>
          <w:sz w:val="28"/>
          <w:szCs w:val="28"/>
        </w:rPr>
      </w:pPr>
      <w:r>
        <w:rPr>
          <w:rFonts w:hint="eastAsia" w:ascii="方正仿宋_GBK" w:hAnsi="Times New Roman" w:eastAsia="方正仿宋_GBK"/>
          <w:color w:val="000000"/>
          <w:sz w:val="28"/>
          <w:szCs w:val="28"/>
        </w:rPr>
        <w:t xml:space="preserve">                                                                                                                             填表人签字：</w:t>
      </w:r>
    </w:p>
    <w:tbl>
      <w:tblPr>
        <w:tblStyle w:val="6"/>
        <w:tblW w:w="22680" w:type="dxa"/>
        <w:tblInd w:w="-79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7"/>
        <w:gridCol w:w="993"/>
        <w:gridCol w:w="425"/>
        <w:gridCol w:w="992"/>
        <w:gridCol w:w="136"/>
        <w:gridCol w:w="148"/>
        <w:gridCol w:w="147"/>
        <w:gridCol w:w="612"/>
        <w:gridCol w:w="1229"/>
        <w:gridCol w:w="138"/>
        <w:gridCol w:w="1134"/>
        <w:gridCol w:w="1128"/>
        <w:gridCol w:w="980"/>
        <w:gridCol w:w="988"/>
        <w:gridCol w:w="987"/>
        <w:gridCol w:w="961"/>
        <w:gridCol w:w="478"/>
        <w:gridCol w:w="469"/>
        <w:gridCol w:w="961"/>
        <w:gridCol w:w="3389"/>
        <w:gridCol w:w="225"/>
        <w:gridCol w:w="2519"/>
        <w:gridCol w:w="375"/>
        <w:gridCol w:w="705"/>
        <w:gridCol w:w="195"/>
        <w:gridCol w:w="89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848" w:type="dxa"/>
            <w:gridSpan w:val="5"/>
            <w:vAlign w:val="center"/>
          </w:tcPr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000000"/>
                <w:kern w:val="2"/>
                <w:sz w:val="24"/>
                <w:szCs w:val="24"/>
                <w:lang w:val="en-US" w:eastAsia="zh-CN" w:bidi="ar-SA"/>
              </w:rPr>
              <w:t>姜晓芳</w:t>
            </w:r>
          </w:p>
        </w:tc>
        <w:tc>
          <w:tcPr>
            <w:tcW w:w="197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134" w:type="dxa"/>
            <w:vAlign w:val="center"/>
          </w:tcPr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000000"/>
                <w:kern w:val="2"/>
                <w:sz w:val="24"/>
                <w:szCs w:val="24"/>
                <w:lang w:val="en-US" w:eastAsia="zh-CN" w:bidi="ar-SA"/>
              </w:rPr>
              <w:t>女</w:t>
            </w:r>
          </w:p>
        </w:tc>
        <w:tc>
          <w:tcPr>
            <w:tcW w:w="6952" w:type="dxa"/>
            <w:gridSpan w:val="8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任现职以来的工作量（近5年）</w:t>
            </w:r>
          </w:p>
        </w:tc>
        <w:tc>
          <w:tcPr>
            <w:tcW w:w="8307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任现职以来科研、获奖、专利情况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848" w:type="dxa"/>
            <w:gridSpan w:val="5"/>
            <w:vAlign w:val="center"/>
          </w:tcPr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000000"/>
                <w:kern w:val="2"/>
                <w:sz w:val="24"/>
                <w:szCs w:val="24"/>
                <w:lang w:val="en-US" w:eastAsia="zh-CN" w:bidi="ar-SA"/>
              </w:rPr>
              <w:t>1977.2.16</w:t>
            </w:r>
          </w:p>
        </w:tc>
        <w:tc>
          <w:tcPr>
            <w:tcW w:w="197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 xml:space="preserve">最高学历（学位）  </w:t>
            </w:r>
          </w:p>
        </w:tc>
        <w:tc>
          <w:tcPr>
            <w:tcW w:w="1134" w:type="dxa"/>
            <w:vAlign w:val="center"/>
          </w:tcPr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000000"/>
                <w:kern w:val="2"/>
                <w:sz w:val="24"/>
                <w:szCs w:val="24"/>
                <w:lang w:val="en-US" w:eastAsia="zh-CN" w:bidi="ar-SA"/>
              </w:rPr>
              <w:t>本科</w:t>
            </w:r>
          </w:p>
        </w:tc>
        <w:tc>
          <w:tcPr>
            <w:tcW w:w="210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988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2013年</w:t>
            </w: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 xml:space="preserve"> 2014年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 xml:space="preserve"> 2015年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 xml:space="preserve"> 2016年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 xml:space="preserve"> 2017年</w:t>
            </w:r>
          </w:p>
        </w:tc>
        <w:tc>
          <w:tcPr>
            <w:tcW w:w="338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项目（课题或者专利）名称</w:t>
            </w:r>
          </w:p>
        </w:tc>
        <w:tc>
          <w:tcPr>
            <w:tcW w:w="311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主要情况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排名</w:t>
            </w: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年月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人员类别</w:t>
            </w:r>
          </w:p>
        </w:tc>
        <w:tc>
          <w:tcPr>
            <w:tcW w:w="1848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  <w:lang w:val="en-US" w:eastAsia="zh-CN"/>
              </w:rPr>
              <w:t>流动人员</w:t>
            </w:r>
          </w:p>
        </w:tc>
        <w:tc>
          <w:tcPr>
            <w:tcW w:w="197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参加工作时间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eastAsia="方正仿宋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eastAsia="方正仿宋_GBK"/>
                <w:color w:val="000000"/>
                <w:kern w:val="2"/>
                <w:sz w:val="24"/>
                <w:szCs w:val="24"/>
                <w:lang w:val="en-US" w:eastAsia="zh-CN" w:bidi="ar-SA"/>
              </w:rPr>
              <w:t>1998.7</w:t>
            </w:r>
          </w:p>
        </w:tc>
        <w:tc>
          <w:tcPr>
            <w:tcW w:w="210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eastAsia="方正仿宋_GBK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仿宋_GBK" w:eastAsia="方正仿宋_GBK"/>
                <w:color w:val="000000"/>
                <w:kern w:val="2"/>
                <w:sz w:val="18"/>
                <w:szCs w:val="18"/>
                <w:lang w:val="en-US" w:eastAsia="zh-CN" w:bidi="ar-SA"/>
              </w:rPr>
              <w:t>临床工作时间（周）</w:t>
            </w:r>
          </w:p>
        </w:tc>
        <w:tc>
          <w:tcPr>
            <w:tcW w:w="988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eastAsia="方正仿宋_GBK"/>
                <w:color w:val="00000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eastAsia="方正仿宋_GBK"/>
                <w:color w:val="00000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eastAsia="方正仿宋_GBK"/>
                <w:color w:val="00000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eastAsia="方正仿宋_GBK"/>
                <w:color w:val="00000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33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抗氧化中药提取物靶向穴位治疗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儿童支气管哮喘敷贴的研制</w:t>
            </w:r>
          </w:p>
        </w:tc>
        <w:tc>
          <w:tcPr>
            <w:tcW w:w="311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重庆市科技攻关计划项目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第四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2012.6-2015.7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何时取得何职称</w:t>
            </w:r>
          </w:p>
        </w:tc>
        <w:tc>
          <w:tcPr>
            <w:tcW w:w="1848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  <w:lang w:val="en-US" w:eastAsia="zh-CN"/>
              </w:rPr>
              <w:t>2008.12</w:t>
            </w:r>
          </w:p>
        </w:tc>
        <w:tc>
          <w:tcPr>
            <w:tcW w:w="197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何时聘用何职称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方正仿宋_GBK" w:eastAsia="方正仿宋_GBK"/>
                <w:color w:val="000000"/>
                <w:kern w:val="2"/>
                <w:sz w:val="24"/>
                <w:szCs w:val="24"/>
                <w:lang w:val="en-US" w:eastAsia="zh-CN" w:bidi="ar-SA"/>
              </w:rPr>
              <w:t>2009.5</w:t>
            </w:r>
          </w:p>
        </w:tc>
        <w:tc>
          <w:tcPr>
            <w:tcW w:w="210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年门诊人次</w:t>
            </w:r>
          </w:p>
        </w:tc>
        <w:tc>
          <w:tcPr>
            <w:tcW w:w="988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eastAsia="方正仿宋_GBK"/>
                <w:color w:val="000000"/>
                <w:sz w:val="18"/>
                <w:szCs w:val="18"/>
                <w:lang w:val="en-US" w:eastAsia="zh-CN"/>
              </w:rPr>
              <w:t>2532</w:t>
            </w: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eastAsia="方正仿宋_GBK"/>
                <w:color w:val="000000"/>
                <w:sz w:val="18"/>
                <w:szCs w:val="18"/>
                <w:lang w:val="en-US" w:eastAsia="zh-CN"/>
              </w:rPr>
              <w:t>2630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 w:ascii="方正仿宋_GBK" w:eastAsia="方正仿宋_GBK"/>
                <w:color w:val="000000"/>
                <w:sz w:val="18"/>
                <w:szCs w:val="18"/>
                <w:lang w:val="en-US" w:eastAsia="zh-CN"/>
              </w:rPr>
              <w:t>2820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3000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3200</w:t>
            </w:r>
          </w:p>
        </w:tc>
        <w:tc>
          <w:tcPr>
            <w:tcW w:w="33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医德医风满意度（%）</w:t>
            </w:r>
          </w:p>
        </w:tc>
        <w:tc>
          <w:tcPr>
            <w:tcW w:w="1848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97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卫生支农时间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000000"/>
                <w:kern w:val="2"/>
                <w:sz w:val="24"/>
                <w:szCs w:val="24"/>
                <w:lang w:val="en-US" w:eastAsia="zh-CN" w:bidi="ar-SA"/>
              </w:rPr>
              <w:t>无</w:t>
            </w:r>
          </w:p>
        </w:tc>
        <w:tc>
          <w:tcPr>
            <w:tcW w:w="2108" w:type="dxa"/>
            <w:gridSpan w:val="2"/>
            <w:vAlign w:val="center"/>
          </w:tcPr>
          <w:p>
            <w:pPr>
              <w:spacing w:line="320" w:lineRule="exact"/>
              <w:ind w:firstLine="360" w:firstLineChars="200"/>
              <w:jc w:val="both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年临床查房次数</w:t>
            </w:r>
          </w:p>
        </w:tc>
        <w:tc>
          <w:tcPr>
            <w:tcW w:w="98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221</w:t>
            </w: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238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231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245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251</w:t>
            </w:r>
          </w:p>
        </w:tc>
        <w:tc>
          <w:tcPr>
            <w:tcW w:w="338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89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exact"/>
        </w:trPr>
        <w:tc>
          <w:tcPr>
            <w:tcW w:w="24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pacing w:val="-20"/>
                <w:sz w:val="24"/>
                <w:szCs w:val="24"/>
              </w:rPr>
              <w:t>现任工作单位及职务</w:t>
            </w:r>
          </w:p>
        </w:tc>
        <w:tc>
          <w:tcPr>
            <w:tcW w:w="4961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  <w:lang w:val="en-US" w:eastAsia="zh-CN"/>
              </w:rPr>
              <w:t>中国人民解放军第三二四医院</w:t>
            </w:r>
          </w:p>
        </w:tc>
        <w:tc>
          <w:tcPr>
            <w:tcW w:w="2108" w:type="dxa"/>
            <w:gridSpan w:val="2"/>
            <w:vAlign w:val="center"/>
          </w:tcPr>
          <w:p>
            <w:pPr>
              <w:spacing w:line="320" w:lineRule="exact"/>
              <w:jc w:val="both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指导下级医生病历书写</w:t>
            </w:r>
          </w:p>
        </w:tc>
        <w:tc>
          <w:tcPr>
            <w:tcW w:w="98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560份</w:t>
            </w: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both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580份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640份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780份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both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840份</w:t>
            </w:r>
          </w:p>
        </w:tc>
        <w:tc>
          <w:tcPr>
            <w:tcW w:w="338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89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exact"/>
        </w:trPr>
        <w:tc>
          <w:tcPr>
            <w:tcW w:w="2460" w:type="dxa"/>
            <w:gridSpan w:val="2"/>
            <w:vAlign w:val="center"/>
          </w:tcPr>
          <w:p>
            <w:pPr>
              <w:spacing w:line="20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学术（社会）团体任职</w:t>
            </w:r>
          </w:p>
        </w:tc>
        <w:tc>
          <w:tcPr>
            <w:tcW w:w="246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无</w:t>
            </w:r>
          </w:p>
        </w:tc>
        <w:tc>
          <w:tcPr>
            <w:tcW w:w="122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国家级奖</w:t>
            </w:r>
          </w:p>
        </w:tc>
        <w:tc>
          <w:tcPr>
            <w:tcW w:w="127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无</w:t>
            </w:r>
          </w:p>
        </w:tc>
        <w:tc>
          <w:tcPr>
            <w:tcW w:w="210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院内会诊次数</w:t>
            </w:r>
          </w:p>
        </w:tc>
        <w:tc>
          <w:tcPr>
            <w:tcW w:w="98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3389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专业能力考试时间、成绩</w:t>
            </w:r>
          </w:p>
        </w:tc>
        <w:tc>
          <w:tcPr>
            <w:tcW w:w="2460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eastAsia="方正仿宋_GBK"/>
                <w:color w:val="auto"/>
                <w:sz w:val="18"/>
                <w:szCs w:val="18"/>
              </w:rPr>
              <w:t>2016.7</w:t>
            </w:r>
            <w:r>
              <w:rPr>
                <w:rFonts w:hint="eastAsia" w:ascii="方正仿宋_GBK" w:eastAsia="方正仿宋_GBK"/>
                <w:color w:val="auto"/>
                <w:sz w:val="18"/>
                <w:szCs w:val="18"/>
              </w:rPr>
              <w:tab/>
            </w:r>
            <w:r>
              <w:rPr>
                <w:rFonts w:hint="eastAsia" w:ascii="方正仿宋_GBK" w:eastAsia="方正仿宋_GBK"/>
                <w:color w:val="auto"/>
                <w:sz w:val="18"/>
                <w:szCs w:val="18"/>
              </w:rPr>
              <w:t>小儿内科副高级资格考试63</w:t>
            </w:r>
            <w:r>
              <w:rPr>
                <w:rFonts w:hint="eastAsia" w:ascii="方正仿宋_GBK" w:eastAsia="方正仿宋_GBK"/>
                <w:color w:val="auto"/>
                <w:sz w:val="18"/>
                <w:szCs w:val="18"/>
                <w:lang w:val="en-US" w:eastAsia="zh-CN"/>
              </w:rPr>
              <w:t>分</w:t>
            </w:r>
          </w:p>
        </w:tc>
        <w:tc>
          <w:tcPr>
            <w:tcW w:w="122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省部级奖</w:t>
            </w:r>
          </w:p>
        </w:tc>
        <w:tc>
          <w:tcPr>
            <w:tcW w:w="127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无</w:t>
            </w:r>
          </w:p>
        </w:tc>
        <w:tc>
          <w:tcPr>
            <w:tcW w:w="21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firstLine="150" w:firstLineChars="100"/>
              <w:jc w:val="center"/>
              <w:textAlignment w:val="auto"/>
              <w:outlineLvl w:val="9"/>
              <w:rPr>
                <w:rFonts w:hint="eastAsia" w:ascii="方正仿宋_GBK" w:hAnsi="Times New Roman" w:eastAsia="方正仿宋_GBK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5"/>
                <w:szCs w:val="15"/>
                <w:lang w:val="en-US" w:eastAsia="zh-CN"/>
              </w:rPr>
              <w:t>主持疑难病例及协助主任讨论死亡病例讨论</w:t>
            </w:r>
          </w:p>
        </w:tc>
        <w:tc>
          <w:tcPr>
            <w:tcW w:w="9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8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exact"/>
        </w:trPr>
        <w:tc>
          <w:tcPr>
            <w:tcW w:w="246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/>
              </w:rPr>
              <w:t>继续教育</w:t>
            </w:r>
            <w:r>
              <w:rPr>
                <w:rFonts w:hint="eastAsia" w:eastAsia="方正仿宋_GBK"/>
              </w:rPr>
              <w:t>情况</w:t>
            </w:r>
          </w:p>
        </w:tc>
        <w:tc>
          <w:tcPr>
            <w:tcW w:w="246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eastAsia="方正仿宋_GBK"/>
                <w:color w:val="auto"/>
                <w:sz w:val="18"/>
                <w:szCs w:val="18"/>
              </w:rPr>
              <w:t>学时</w:t>
            </w:r>
            <w:r>
              <w:rPr>
                <w:rFonts w:hint="eastAsia" w:ascii="方正仿宋_GBK" w:eastAsia="方正仿宋_GBK"/>
                <w:color w:val="auto"/>
                <w:sz w:val="18"/>
                <w:szCs w:val="18"/>
                <w:lang w:val="en-US" w:eastAsia="zh-CN"/>
              </w:rPr>
              <w:t>751，</w:t>
            </w:r>
            <w:r>
              <w:rPr>
                <w:rFonts w:hint="eastAsia" w:ascii="方正仿宋_GBK" w:eastAsia="方正仿宋_GBK"/>
                <w:color w:val="auto"/>
                <w:sz w:val="18"/>
                <w:szCs w:val="18"/>
              </w:rPr>
              <w:t>学分</w:t>
            </w:r>
            <w:r>
              <w:rPr>
                <w:rFonts w:hint="eastAsia" w:ascii="方正仿宋_GBK" w:eastAsia="方正仿宋_GBK"/>
                <w:color w:val="auto"/>
                <w:sz w:val="18"/>
                <w:szCs w:val="18"/>
                <w:lang w:val="en-US" w:eastAsia="zh-CN"/>
              </w:rPr>
              <w:t>228</w:t>
            </w:r>
          </w:p>
        </w:tc>
        <w:tc>
          <w:tcPr>
            <w:tcW w:w="122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地厅级奖</w:t>
            </w:r>
          </w:p>
        </w:tc>
        <w:tc>
          <w:tcPr>
            <w:tcW w:w="127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无</w:t>
            </w:r>
          </w:p>
        </w:tc>
        <w:tc>
          <w:tcPr>
            <w:tcW w:w="210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专题讲座</w:t>
            </w:r>
          </w:p>
        </w:tc>
        <w:tc>
          <w:tcPr>
            <w:tcW w:w="98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338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013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申报专业技术职务名称及级别</w:t>
            </w:r>
          </w:p>
        </w:tc>
        <w:tc>
          <w:tcPr>
            <w:tcW w:w="3408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eastAsia="方正仿宋_GBK"/>
                <w:color w:val="auto"/>
                <w:sz w:val="24"/>
                <w:lang w:val="en-US" w:eastAsia="zh-CN"/>
              </w:rPr>
              <w:t>小儿内科副主任医师（副高级）</w:t>
            </w:r>
          </w:p>
        </w:tc>
        <w:tc>
          <w:tcPr>
            <w:tcW w:w="210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带教住院医师</w:t>
            </w:r>
          </w:p>
        </w:tc>
        <w:tc>
          <w:tcPr>
            <w:tcW w:w="98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38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421" w:type="dxa"/>
            <w:gridSpan w:val="11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学历学位情况</w:t>
            </w:r>
          </w:p>
        </w:tc>
        <w:tc>
          <w:tcPr>
            <w:tcW w:w="210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不合格处方</w:t>
            </w:r>
          </w:p>
        </w:tc>
        <w:tc>
          <w:tcPr>
            <w:tcW w:w="98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8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7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毕业时间</w:t>
            </w:r>
          </w:p>
        </w:tc>
        <w:tc>
          <w:tcPr>
            <w:tcW w:w="141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毕业学校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专业</w:t>
            </w:r>
          </w:p>
        </w:tc>
        <w:tc>
          <w:tcPr>
            <w:tcW w:w="104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学制</w:t>
            </w:r>
          </w:p>
        </w:tc>
        <w:tc>
          <w:tcPr>
            <w:tcW w:w="1229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学历\学位</w:t>
            </w:r>
          </w:p>
        </w:tc>
        <w:tc>
          <w:tcPr>
            <w:tcW w:w="127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210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8307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任现职以来著（译）作、论文及学术、技术报告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  <w:lang w:val="en-US" w:eastAsia="zh-CN"/>
              </w:rPr>
              <w:t>1998.7</w:t>
            </w:r>
          </w:p>
        </w:tc>
        <w:tc>
          <w:tcPr>
            <w:tcW w:w="141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eastAsia="方正仿宋_GBK"/>
                <w:color w:val="auto"/>
                <w:kern w:val="2"/>
                <w:sz w:val="18"/>
                <w:szCs w:val="18"/>
                <w:lang w:val="en-US" w:eastAsia="zh-CN" w:bidi="ar-SA"/>
              </w:rPr>
              <w:t>重庆医科大学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临床医学</w:t>
            </w:r>
          </w:p>
        </w:tc>
        <w:tc>
          <w:tcPr>
            <w:tcW w:w="104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  <w:lang w:val="en-US" w:eastAsia="zh-CN"/>
              </w:rPr>
              <w:t>3年</w:t>
            </w:r>
          </w:p>
        </w:tc>
        <w:tc>
          <w:tcPr>
            <w:tcW w:w="1229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  <w:lang w:val="en-US" w:eastAsia="zh-CN"/>
              </w:rPr>
              <w:t>大专</w:t>
            </w:r>
          </w:p>
        </w:tc>
        <w:tc>
          <w:tcPr>
            <w:tcW w:w="127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00366625</w:t>
            </w:r>
          </w:p>
        </w:tc>
        <w:tc>
          <w:tcPr>
            <w:tcW w:w="210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文章（著作）名称</w:t>
            </w:r>
          </w:p>
        </w:tc>
        <w:tc>
          <w:tcPr>
            <w:tcW w:w="251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刊物名称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年月</w:t>
            </w:r>
          </w:p>
        </w:tc>
        <w:tc>
          <w:tcPr>
            <w:tcW w:w="109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排名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  <w:lang w:val="en-US" w:eastAsia="zh-CN"/>
              </w:rPr>
              <w:t>2011.1</w:t>
            </w:r>
          </w:p>
        </w:tc>
        <w:tc>
          <w:tcPr>
            <w:tcW w:w="141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重庆医科大学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临床医学</w:t>
            </w:r>
          </w:p>
        </w:tc>
        <w:tc>
          <w:tcPr>
            <w:tcW w:w="104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  <w:lang w:val="en-US" w:eastAsia="zh-CN"/>
              </w:rPr>
              <w:t>3年</w:t>
            </w:r>
          </w:p>
        </w:tc>
        <w:tc>
          <w:tcPr>
            <w:tcW w:w="1229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  <w:lang w:val="en-US" w:eastAsia="zh-CN"/>
              </w:rPr>
              <w:t>本科</w:t>
            </w:r>
          </w:p>
        </w:tc>
        <w:tc>
          <w:tcPr>
            <w:tcW w:w="127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5"/>
                <w:szCs w:val="15"/>
                <w:lang w:val="en-US" w:eastAsia="zh-CN"/>
              </w:rPr>
              <w:t xml:space="preserve">1063 1520 1105 0006 </w:t>
            </w: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210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gridSpan w:val="2"/>
            <w:vAlign w:val="center"/>
          </w:tcPr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center"/>
              <w:rPr>
                <w:rFonts w:hint="eastAsia" w:ascii="方正仿宋_GBK" w:eastAsia="方正仿宋_GBK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仿宋_GBK" w:eastAsia="方正仿宋_GBK"/>
                <w:color w:val="auto"/>
                <w:kern w:val="2"/>
                <w:sz w:val="18"/>
                <w:szCs w:val="18"/>
                <w:lang w:val="en-US" w:eastAsia="zh-CN" w:bidi="ar-SA"/>
              </w:rPr>
              <w:t>《不同质量浓度脂多糖对人肺</w:t>
            </w:r>
          </w:p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center"/>
              <w:rPr>
                <w:rFonts w:hint="eastAsia" w:ascii="方正仿宋_GBK" w:eastAsia="方正仿宋_GBK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仿宋_GBK" w:eastAsia="方正仿宋_GBK"/>
                <w:color w:val="auto"/>
                <w:kern w:val="2"/>
                <w:sz w:val="18"/>
                <w:szCs w:val="18"/>
                <w:lang w:val="en-US" w:eastAsia="zh-CN" w:bidi="ar-SA"/>
              </w:rPr>
              <w:t>上皮细胞活性的影响》</w:t>
            </w:r>
          </w:p>
        </w:tc>
        <w:tc>
          <w:tcPr>
            <w:tcW w:w="2519" w:type="dxa"/>
            <w:tcBorders>
              <w:right w:val="single" w:color="auto" w:sz="4" w:space="0"/>
            </w:tcBorders>
            <w:vAlign w:val="center"/>
          </w:tcPr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center"/>
              <w:rPr>
                <w:rFonts w:hint="eastAsia" w:ascii="方正仿宋_GBK" w:eastAsia="方正仿宋_GBK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仿宋_GBK" w:eastAsia="方正仿宋_GBK"/>
                <w:color w:val="auto"/>
                <w:kern w:val="2"/>
                <w:sz w:val="24"/>
                <w:szCs w:val="24"/>
                <w:lang w:val="en-US" w:eastAsia="zh-CN" w:bidi="ar-SA"/>
              </w:rPr>
              <w:t>《中国药业》</w:t>
            </w:r>
          </w:p>
        </w:tc>
        <w:tc>
          <w:tcPr>
            <w:tcW w:w="10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rPr>
                <w:rFonts w:hint="eastAsia" w:ascii="方正仿宋_GBK" w:eastAsia="方正仿宋_GBK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K" w:eastAsia="方正仿宋_GBK"/>
                <w:color w:val="auto"/>
                <w:kern w:val="2"/>
                <w:sz w:val="21"/>
                <w:szCs w:val="21"/>
                <w:lang w:val="en-US" w:eastAsia="zh-CN" w:bidi="ar-SA"/>
              </w:rPr>
              <w:t>2018.7</w:t>
            </w:r>
          </w:p>
        </w:tc>
        <w:tc>
          <w:tcPr>
            <w:tcW w:w="109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center"/>
              <w:rPr>
                <w:rFonts w:hint="eastAsia" w:ascii="方正仿宋_GBK" w:hAnsi="Calibri" w:eastAsia="方正仿宋_GBK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Calibri" w:eastAsia="方正仿宋_GBK"/>
                <w:color w:val="auto"/>
                <w:kern w:val="2"/>
                <w:sz w:val="24"/>
                <w:szCs w:val="24"/>
                <w:lang w:val="en-US" w:eastAsia="zh-CN" w:bidi="ar-SA"/>
              </w:rPr>
              <w:t>第一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7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04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6952" w:type="dxa"/>
            <w:gridSpan w:val="8"/>
            <w:vAlign w:val="center"/>
          </w:tcPr>
          <w:p>
            <w:pPr>
              <w:spacing w:line="24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任现职以来其他主要业绩</w:t>
            </w:r>
          </w:p>
        </w:tc>
        <w:tc>
          <w:tcPr>
            <w:tcW w:w="361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center"/>
              <w:rPr>
                <w:rFonts w:hint="eastAsia" w:ascii="方正仿宋_GBK" w:eastAsia="方正仿宋_GBK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仿宋_GBK" w:eastAsia="方正仿宋_GBK"/>
                <w:color w:val="auto"/>
                <w:kern w:val="2"/>
                <w:sz w:val="18"/>
                <w:szCs w:val="18"/>
                <w:lang w:val="en-US" w:eastAsia="zh-CN" w:bidi="ar-SA"/>
              </w:rPr>
              <w:t>《小儿肺炎支原体肺炎的</w:t>
            </w:r>
          </w:p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center"/>
              <w:rPr>
                <w:rFonts w:hint="eastAsia" w:ascii="方正仿宋_GBK" w:eastAsia="方正仿宋_GBK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仿宋_GBK" w:eastAsia="方正仿宋_GBK"/>
                <w:color w:val="auto"/>
                <w:kern w:val="2"/>
                <w:sz w:val="18"/>
                <w:szCs w:val="18"/>
                <w:lang w:val="en-US" w:eastAsia="zh-CN" w:bidi="ar-SA"/>
              </w:rPr>
              <w:t xml:space="preserve">   临床特点和诊治分析》</w:t>
            </w:r>
          </w:p>
        </w:tc>
        <w:tc>
          <w:tcPr>
            <w:tcW w:w="25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rPr>
                <w:rFonts w:hint="eastAsia" w:ascii="方正仿宋_GBK" w:eastAsia="方正仿宋_GBK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仿宋_GBK" w:eastAsia="方正仿宋_GBK"/>
                <w:color w:val="auto"/>
                <w:kern w:val="2"/>
                <w:sz w:val="24"/>
                <w:szCs w:val="24"/>
                <w:lang w:val="en-US" w:eastAsia="zh-CN" w:bidi="ar-SA"/>
              </w:rPr>
              <w:t>《医药卫生》</w:t>
            </w:r>
          </w:p>
        </w:tc>
        <w:tc>
          <w:tcPr>
            <w:tcW w:w="10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rPr>
                <w:rFonts w:hint="eastAsia" w:ascii="方正仿宋_GBK" w:eastAsia="方正仿宋_GBK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K" w:eastAsia="方正仿宋_GBK"/>
                <w:color w:val="auto"/>
                <w:kern w:val="2"/>
                <w:sz w:val="21"/>
                <w:szCs w:val="21"/>
                <w:lang w:val="en-US" w:eastAsia="zh-CN" w:bidi="ar-SA"/>
              </w:rPr>
              <w:t>2016.6</w:t>
            </w:r>
          </w:p>
        </w:tc>
        <w:tc>
          <w:tcPr>
            <w:tcW w:w="109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hint="eastAsia" w:ascii="方正仿宋_GBK" w:hAnsi="Calibri" w:eastAsia="方正仿宋_GBK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eastAsia="方正仿宋_GBK"/>
                <w:color w:val="auto"/>
                <w:kern w:val="2"/>
                <w:sz w:val="24"/>
                <w:szCs w:val="24"/>
                <w:lang w:val="en-US" w:eastAsia="zh-CN" w:bidi="ar-SA"/>
              </w:rPr>
              <w:t>独著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7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04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时间</w:t>
            </w: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工作内容</w:t>
            </w:r>
          </w:p>
        </w:tc>
        <w:tc>
          <w:tcPr>
            <w:tcW w:w="2426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完成情况</w:t>
            </w:r>
          </w:p>
        </w:tc>
        <w:tc>
          <w:tcPr>
            <w:tcW w:w="1430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本人作用</w:t>
            </w:r>
          </w:p>
        </w:tc>
        <w:tc>
          <w:tcPr>
            <w:tcW w:w="361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rPr>
                <w:rFonts w:hint="eastAsia" w:ascii="方正仿宋_GBK" w:hAnsi="Calibri" w:eastAsia="方正仿宋_GBK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仿宋_GBK" w:eastAsia="方正仿宋_GBK"/>
                <w:color w:val="auto"/>
                <w:kern w:val="2"/>
                <w:sz w:val="18"/>
                <w:szCs w:val="18"/>
                <w:lang w:val="en-US" w:eastAsia="zh-CN" w:bidi="ar-SA"/>
              </w:rPr>
              <w:t>《儿童常见肾脏疾病的诊治循证分析研究》</w:t>
            </w:r>
          </w:p>
        </w:tc>
        <w:tc>
          <w:tcPr>
            <w:tcW w:w="25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rPr>
                <w:rFonts w:hint="eastAsia" w:ascii="方正仿宋_GBK" w:hAnsi="Calibri" w:eastAsia="方正仿宋_GBK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仿宋_GBK" w:eastAsia="方正仿宋_GBK"/>
                <w:color w:val="auto"/>
                <w:kern w:val="2"/>
                <w:sz w:val="24"/>
                <w:szCs w:val="24"/>
                <w:lang w:val="en-US" w:eastAsia="zh-CN" w:bidi="ar-SA"/>
              </w:rPr>
              <w:t>《医药》</w:t>
            </w:r>
          </w:p>
        </w:tc>
        <w:tc>
          <w:tcPr>
            <w:tcW w:w="10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rPr>
                <w:rFonts w:hint="eastAsia" w:ascii="方正仿宋_GBK" w:hAnsi="Calibri" w:eastAsia="方正仿宋_GBK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仿宋_GBK" w:eastAsia="方正仿宋_GBK"/>
                <w:color w:val="auto"/>
                <w:kern w:val="2"/>
                <w:sz w:val="21"/>
                <w:szCs w:val="21"/>
                <w:lang w:val="en-US" w:eastAsia="zh-CN" w:bidi="ar-SA"/>
              </w:rPr>
              <w:t>2016.7</w:t>
            </w:r>
          </w:p>
        </w:tc>
        <w:tc>
          <w:tcPr>
            <w:tcW w:w="109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center"/>
              <w:rPr>
                <w:rFonts w:hint="eastAsia" w:ascii="方正仿宋_GBK" w:hAnsi="Calibri" w:eastAsia="方正仿宋_GBK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仿宋_GBK" w:eastAsia="方正仿宋_GBK"/>
                <w:color w:val="auto"/>
                <w:kern w:val="2"/>
                <w:sz w:val="24"/>
                <w:szCs w:val="24"/>
                <w:lang w:val="en-US" w:eastAsia="zh-CN" w:bidi="ar-SA"/>
              </w:rPr>
              <w:t>独著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exact"/>
        </w:trPr>
        <w:tc>
          <w:tcPr>
            <w:tcW w:w="7421" w:type="dxa"/>
            <w:gridSpan w:val="11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主要学习（培训、进修）经历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5"/>
                <w:szCs w:val="15"/>
                <w:lang w:val="en-US" w:eastAsia="zh-CN"/>
              </w:rPr>
              <w:t>2012.5-至今</w:t>
            </w:r>
          </w:p>
        </w:tc>
        <w:tc>
          <w:tcPr>
            <w:tcW w:w="196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危急重症</w:t>
            </w: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患者</w:t>
            </w: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抢救</w:t>
            </w:r>
          </w:p>
        </w:tc>
        <w:tc>
          <w:tcPr>
            <w:tcW w:w="242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305例</w:t>
            </w:r>
          </w:p>
        </w:tc>
        <w:tc>
          <w:tcPr>
            <w:tcW w:w="14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主持参与抢救</w:t>
            </w:r>
          </w:p>
        </w:tc>
        <w:tc>
          <w:tcPr>
            <w:tcW w:w="3614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</w:p>
        </w:tc>
        <w:tc>
          <w:tcPr>
            <w:tcW w:w="251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rPr>
                <w:rFonts w:ascii="方正仿宋_GBK" w:hAnsi="Times New Roman" w:eastAsia="方正仿宋_GBK"/>
                <w:color w:val="000000"/>
                <w:sz w:val="21"/>
                <w:szCs w:val="21"/>
              </w:rPr>
            </w:pPr>
          </w:p>
        </w:tc>
        <w:tc>
          <w:tcPr>
            <w:tcW w:w="10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7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269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198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学习、进修或培训机构</w:t>
            </w:r>
          </w:p>
        </w:tc>
        <w:tc>
          <w:tcPr>
            <w:tcW w:w="1272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15"/>
                <w:szCs w:val="15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5"/>
                <w:szCs w:val="15"/>
                <w:lang w:val="en-US" w:eastAsia="zh-CN"/>
              </w:rPr>
              <w:t>2012.5-至今</w:t>
            </w:r>
          </w:p>
        </w:tc>
        <w:tc>
          <w:tcPr>
            <w:tcW w:w="196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outlineLvl w:val="9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骨穿、胸穿、腰穿等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outlineLvl w:val="9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操作</w:t>
            </w:r>
          </w:p>
        </w:tc>
        <w:tc>
          <w:tcPr>
            <w:tcW w:w="2426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102例</w:t>
            </w:r>
          </w:p>
        </w:tc>
        <w:tc>
          <w:tcPr>
            <w:tcW w:w="143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主操作</w:t>
            </w:r>
          </w:p>
        </w:tc>
        <w:tc>
          <w:tcPr>
            <w:tcW w:w="3614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</w:p>
        </w:tc>
        <w:tc>
          <w:tcPr>
            <w:tcW w:w="2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rPr>
                <w:rFonts w:ascii="方正仿宋_GBK" w:hAnsi="Times New Roman" w:eastAsia="方正仿宋_GBK"/>
                <w:color w:val="000000"/>
                <w:sz w:val="21"/>
                <w:szCs w:val="21"/>
              </w:rPr>
            </w:pPr>
          </w:p>
        </w:tc>
        <w:tc>
          <w:tcPr>
            <w:tcW w:w="10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7" w:type="dxa"/>
            <w:vAlign w:val="center"/>
          </w:tcPr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left"/>
              <w:rPr>
                <w:rFonts w:hint="eastAsia" w:ascii="方正仿宋_GBK" w:hAnsi="Times New Roman" w:eastAsia="方正仿宋_GBK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仿宋_GBK" w:hAnsi="Times New Roman" w:eastAsia="方正仿宋_GBK"/>
                <w:color w:val="auto"/>
                <w:kern w:val="2"/>
                <w:sz w:val="18"/>
                <w:szCs w:val="18"/>
                <w:lang w:val="en-US" w:eastAsia="zh-CN" w:bidi="ar-SA"/>
              </w:rPr>
              <w:t>2008.5-</w:t>
            </w:r>
          </w:p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left"/>
              <w:rPr>
                <w:rFonts w:hint="eastAsia" w:ascii="方正仿宋_GBK" w:hAnsi="Times New Roman" w:eastAsia="方正仿宋_GBK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K" w:hAnsi="Times New Roman" w:eastAsia="方正仿宋_GBK"/>
                <w:color w:val="auto"/>
                <w:kern w:val="2"/>
                <w:sz w:val="18"/>
                <w:szCs w:val="18"/>
                <w:lang w:val="en-US" w:eastAsia="zh-CN" w:bidi="ar-SA"/>
              </w:rPr>
              <w:t>2009.5</w:t>
            </w:r>
          </w:p>
        </w:tc>
        <w:tc>
          <w:tcPr>
            <w:tcW w:w="269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center"/>
              <w:rPr>
                <w:rFonts w:hint="eastAsia" w:ascii="方正仿宋_GBK" w:hAnsi="Times New Roman" w:eastAsia="方正仿宋_GBK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K" w:eastAsia="方正仿宋_GBK"/>
                <w:color w:val="auto"/>
                <w:kern w:val="2"/>
                <w:sz w:val="21"/>
                <w:szCs w:val="21"/>
                <w:lang w:val="en-US" w:eastAsia="zh-CN" w:bidi="ar-SA"/>
              </w:rPr>
              <w:t>心血管科，肾内科</w:t>
            </w:r>
          </w:p>
        </w:tc>
        <w:tc>
          <w:tcPr>
            <w:tcW w:w="198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center"/>
              <w:rPr>
                <w:rFonts w:hint="eastAsia" w:ascii="方正仿宋_GBK" w:eastAsia="方正仿宋_GBK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K" w:eastAsia="方正仿宋_GBK"/>
                <w:color w:val="auto"/>
                <w:kern w:val="2"/>
                <w:sz w:val="21"/>
                <w:szCs w:val="21"/>
                <w:lang w:val="en-US" w:eastAsia="zh-CN" w:bidi="ar-SA"/>
              </w:rPr>
              <w:t>重庆医科大学</w:t>
            </w:r>
          </w:p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center"/>
              <w:rPr>
                <w:rFonts w:hint="eastAsia" w:ascii="方正仿宋_GBK" w:hAnsi="Times New Roman" w:eastAsia="方正仿宋_GBK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K" w:eastAsia="方正仿宋_GBK"/>
                <w:color w:val="auto"/>
                <w:kern w:val="2"/>
                <w:sz w:val="21"/>
                <w:szCs w:val="21"/>
                <w:lang w:val="en-US" w:eastAsia="zh-CN" w:bidi="ar-SA"/>
              </w:rPr>
              <w:t>附属第一医院</w:t>
            </w:r>
          </w:p>
        </w:tc>
        <w:tc>
          <w:tcPr>
            <w:tcW w:w="1272" w:type="dxa"/>
            <w:gridSpan w:val="2"/>
            <w:vAlign w:val="center"/>
          </w:tcPr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center"/>
              <w:rPr>
                <w:rFonts w:hint="eastAsia" w:ascii="方正仿宋_GBK" w:hAnsi="Times New Roman" w:eastAsia="方正仿宋_GBK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K" w:hAnsi="Times New Roman" w:eastAsia="方正仿宋_GBK"/>
                <w:color w:val="auto"/>
                <w:kern w:val="2"/>
                <w:sz w:val="21"/>
                <w:szCs w:val="21"/>
                <w:lang w:val="en-US" w:eastAsia="zh-CN" w:bidi="ar-SA"/>
              </w:rPr>
              <w:t>J08152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5"/>
                <w:szCs w:val="15"/>
                <w:lang w:val="en-US" w:eastAsia="zh-CN"/>
              </w:rPr>
              <w:t>2012.5-至今</w:t>
            </w:r>
          </w:p>
        </w:tc>
        <w:tc>
          <w:tcPr>
            <w:tcW w:w="196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儿童哮喘长期管理</w:t>
            </w:r>
          </w:p>
        </w:tc>
        <w:tc>
          <w:tcPr>
            <w:tcW w:w="2426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260例</w:t>
            </w:r>
          </w:p>
        </w:tc>
        <w:tc>
          <w:tcPr>
            <w:tcW w:w="143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承担</w:t>
            </w:r>
          </w:p>
        </w:tc>
        <w:tc>
          <w:tcPr>
            <w:tcW w:w="3614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outlineLvl w:val="9"/>
              <w:rPr>
                <w:rFonts w:hint="eastAsia" w:ascii="方正仿宋_GBK" w:hAnsi="Times New Roman" w:eastAsia="方正仿宋_GBK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K" w:hAnsi="Times New Roman" w:eastAsia="方正仿宋_GBK"/>
                <w:color w:val="auto"/>
                <w:kern w:val="2"/>
                <w:sz w:val="18"/>
                <w:szCs w:val="18"/>
                <w:lang w:val="en-US" w:eastAsia="zh-CN" w:bidi="ar-SA"/>
              </w:rPr>
              <w:t>2006.3.—2006.11</w:t>
            </w:r>
          </w:p>
        </w:tc>
        <w:tc>
          <w:tcPr>
            <w:tcW w:w="269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center"/>
              <w:rPr>
                <w:rFonts w:hint="eastAsia" w:ascii="方正仿宋_GBK" w:eastAsia="方正仿宋_GBK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K" w:eastAsia="方正仿宋_GBK"/>
                <w:color w:val="auto"/>
                <w:kern w:val="2"/>
                <w:sz w:val="21"/>
                <w:szCs w:val="21"/>
                <w:lang w:val="en-US" w:eastAsia="zh-CN" w:bidi="ar-SA"/>
              </w:rPr>
              <w:t>全科医师岗位培训</w:t>
            </w:r>
          </w:p>
        </w:tc>
        <w:tc>
          <w:tcPr>
            <w:tcW w:w="198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center"/>
              <w:rPr>
                <w:rFonts w:hint="eastAsia" w:ascii="方正仿宋_GBK" w:eastAsia="方正仿宋_GBK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K" w:eastAsia="方正仿宋_GBK"/>
                <w:color w:val="auto"/>
                <w:kern w:val="2"/>
                <w:sz w:val="21"/>
                <w:szCs w:val="21"/>
                <w:lang w:val="en-US" w:eastAsia="zh-CN" w:bidi="ar-SA"/>
              </w:rPr>
              <w:t>长寿卫校</w:t>
            </w:r>
          </w:p>
        </w:tc>
        <w:tc>
          <w:tcPr>
            <w:tcW w:w="1272" w:type="dxa"/>
            <w:gridSpan w:val="2"/>
            <w:vAlign w:val="center"/>
          </w:tcPr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center"/>
              <w:rPr>
                <w:rFonts w:hint="eastAsia" w:ascii="方正仿宋_GBK" w:eastAsia="方正仿宋_GBK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K" w:eastAsia="方正仿宋_GBK"/>
                <w:color w:val="auto"/>
                <w:kern w:val="2"/>
                <w:sz w:val="15"/>
                <w:szCs w:val="15"/>
                <w:lang w:val="en-US" w:eastAsia="zh-CN" w:bidi="ar-SA"/>
              </w:rPr>
              <w:t>渝卫社字2006医（404）号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5"/>
                <w:szCs w:val="15"/>
                <w:lang w:val="en-US" w:eastAsia="zh-CN"/>
              </w:rPr>
              <w:t>2012.5-至今</w:t>
            </w:r>
          </w:p>
        </w:tc>
        <w:tc>
          <w:tcPr>
            <w:tcW w:w="196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新生儿抢救</w:t>
            </w:r>
          </w:p>
        </w:tc>
        <w:tc>
          <w:tcPr>
            <w:tcW w:w="2426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187例</w:t>
            </w:r>
          </w:p>
        </w:tc>
        <w:tc>
          <w:tcPr>
            <w:tcW w:w="143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主持参与</w:t>
            </w:r>
          </w:p>
        </w:tc>
        <w:tc>
          <w:tcPr>
            <w:tcW w:w="361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7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98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5"/>
                <w:szCs w:val="15"/>
                <w:lang w:val="en-US" w:eastAsia="zh-CN"/>
              </w:rPr>
              <w:t>2012.5-至今</w:t>
            </w:r>
          </w:p>
        </w:tc>
        <w:tc>
          <w:tcPr>
            <w:tcW w:w="196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方正仿宋_GBK" w:hAnsi="Times New Roman" w:eastAsia="方正仿宋_GBK"/>
                <w:color w:val="0000FF"/>
                <w:sz w:val="15"/>
                <w:szCs w:val="15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儿童矮身材管理</w:t>
            </w:r>
          </w:p>
        </w:tc>
        <w:tc>
          <w:tcPr>
            <w:tcW w:w="2426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112例</w:t>
            </w:r>
          </w:p>
        </w:tc>
        <w:tc>
          <w:tcPr>
            <w:tcW w:w="14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承担</w:t>
            </w:r>
          </w:p>
        </w:tc>
        <w:tc>
          <w:tcPr>
            <w:tcW w:w="3614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</w:trPr>
        <w:tc>
          <w:tcPr>
            <w:tcW w:w="1467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98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5"/>
                <w:szCs w:val="15"/>
                <w:lang w:val="en-US" w:eastAsia="zh-CN"/>
              </w:rPr>
              <w:t>2012.5-至今</w:t>
            </w:r>
          </w:p>
        </w:tc>
        <w:tc>
          <w:tcPr>
            <w:tcW w:w="1968" w:type="dxa"/>
            <w:gridSpan w:val="2"/>
            <w:vAlign w:val="center"/>
          </w:tcPr>
          <w:p>
            <w:pPr>
              <w:jc w:val="left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参加科研项目数</w:t>
            </w:r>
          </w:p>
        </w:tc>
        <w:tc>
          <w:tcPr>
            <w:tcW w:w="2426" w:type="dxa"/>
            <w:gridSpan w:val="3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3个</w:t>
            </w:r>
          </w:p>
        </w:tc>
        <w:tc>
          <w:tcPr>
            <w:tcW w:w="143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both"/>
              <w:textAlignment w:val="auto"/>
              <w:outlineLvl w:val="9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  <w:t>参与整个研究过程，实验分析与结题报告</w:t>
            </w:r>
          </w:p>
        </w:tc>
        <w:tc>
          <w:tcPr>
            <w:tcW w:w="3614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7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98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968" w:type="dxa"/>
            <w:gridSpan w:val="2"/>
            <w:vAlign w:val="center"/>
          </w:tcPr>
          <w:p>
            <w:pPr>
              <w:jc w:val="left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426" w:type="dxa"/>
            <w:gridSpan w:val="3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43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/>
                <w:color w:val="000000"/>
                <w:sz w:val="13"/>
                <w:szCs w:val="13"/>
                <w:lang w:val="en-US" w:eastAsia="zh-CN"/>
              </w:rPr>
            </w:pPr>
          </w:p>
        </w:tc>
        <w:tc>
          <w:tcPr>
            <w:tcW w:w="3614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单位公示时间</w:t>
            </w:r>
          </w:p>
        </w:tc>
        <w:tc>
          <w:tcPr>
            <w:tcW w:w="4693" w:type="dxa"/>
            <w:gridSpan w:val="5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  <w:lang w:val="en-US" w:eastAsia="zh-CN"/>
              </w:rPr>
              <w:t>2018.9.17-2018.9.19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421" w:type="dxa"/>
            <w:gridSpan w:val="11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主要工作经历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426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/>
                <w:color w:val="000000"/>
                <w:sz w:val="13"/>
                <w:szCs w:val="13"/>
                <w:lang w:val="en-US" w:eastAsia="zh-CN"/>
              </w:rPr>
            </w:pPr>
          </w:p>
        </w:tc>
        <w:tc>
          <w:tcPr>
            <w:tcW w:w="8307" w:type="dxa"/>
            <w:gridSpan w:val="7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基层单位推荐意见（签章）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7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269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198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工作单位</w:t>
            </w:r>
          </w:p>
        </w:tc>
        <w:tc>
          <w:tcPr>
            <w:tcW w:w="1272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职务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426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8307" w:type="dxa"/>
            <w:gridSpan w:val="7"/>
            <w:vMerge w:val="restart"/>
            <w:vAlign w:val="center"/>
          </w:tcPr>
          <w:p>
            <w:pPr>
              <w:ind w:firstLine="240" w:firstLineChars="100"/>
              <w:jc w:val="center"/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  <w:lang w:eastAsia="zh-CN"/>
              </w:rPr>
              <w:t>同意</w:t>
            </w: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  <w:lang w:val="en-US" w:eastAsia="zh-CN"/>
              </w:rPr>
              <w:t>申报副主任医师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7" w:type="dxa"/>
            <w:vAlign w:val="center"/>
          </w:tcPr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left"/>
              <w:rPr>
                <w:rFonts w:hint="eastAsia" w:ascii="方正仿宋_GBK" w:hAnsi="Times New Roman" w:eastAsia="方正仿宋_GBK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仿宋_GBK" w:hAnsi="Times New Roman" w:eastAsia="方正仿宋_GBK"/>
                <w:color w:val="auto"/>
                <w:kern w:val="2"/>
                <w:sz w:val="18"/>
                <w:szCs w:val="18"/>
                <w:lang w:val="en-US" w:eastAsia="zh-CN" w:bidi="ar-SA"/>
              </w:rPr>
              <w:t>1998.7-</w:t>
            </w:r>
          </w:p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left"/>
              <w:rPr>
                <w:rFonts w:hint="eastAsia" w:ascii="方正仿宋_GBK" w:hAnsi="Times New Roman" w:eastAsia="方正仿宋_GBK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仿宋_GBK" w:hAnsi="Times New Roman" w:eastAsia="方正仿宋_GBK"/>
                <w:color w:val="auto"/>
                <w:kern w:val="2"/>
                <w:sz w:val="18"/>
                <w:szCs w:val="18"/>
                <w:lang w:val="en-US" w:eastAsia="zh-CN" w:bidi="ar-SA"/>
              </w:rPr>
              <w:t>2009.5</w:t>
            </w:r>
          </w:p>
        </w:tc>
        <w:tc>
          <w:tcPr>
            <w:tcW w:w="269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ind w:left="0" w:leftChars="0" w:firstLine="0" w:firstLineChars="0"/>
              <w:jc w:val="center"/>
              <w:rPr>
                <w:rFonts w:hint="eastAsia" w:ascii="方正仿宋_GBK" w:hAnsi="Times New Roman" w:eastAsia="方正仿宋_GBK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K" w:eastAsia="方正仿宋_GBK"/>
                <w:color w:val="auto"/>
                <w:kern w:val="2"/>
                <w:sz w:val="21"/>
                <w:szCs w:val="21"/>
                <w:lang w:val="en-US" w:eastAsia="zh-CN" w:bidi="ar-SA"/>
              </w:rPr>
              <w:t>儿科住院医师</w:t>
            </w:r>
          </w:p>
        </w:tc>
        <w:tc>
          <w:tcPr>
            <w:tcW w:w="198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center"/>
              <w:rPr>
                <w:rFonts w:hint="eastAsia" w:ascii="方正仿宋_GBK" w:eastAsia="方正仿宋_GBK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仿宋_GBK" w:eastAsia="方正仿宋_GBK"/>
                <w:color w:val="auto"/>
                <w:kern w:val="2"/>
                <w:sz w:val="18"/>
                <w:szCs w:val="18"/>
                <w:lang w:val="en-US" w:eastAsia="zh-CN" w:bidi="ar-SA"/>
              </w:rPr>
              <w:t>重庆长寿化</w:t>
            </w:r>
          </w:p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center"/>
              <w:rPr>
                <w:rFonts w:hint="eastAsia" w:ascii="方正仿宋_GBK" w:eastAsia="方正仿宋_GBK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仿宋_GBK" w:eastAsia="方正仿宋_GBK"/>
                <w:color w:val="auto"/>
                <w:kern w:val="2"/>
                <w:sz w:val="18"/>
                <w:szCs w:val="18"/>
                <w:lang w:val="en-US" w:eastAsia="zh-CN" w:bidi="ar-SA"/>
              </w:rPr>
              <w:t>工园区医院</w:t>
            </w:r>
          </w:p>
        </w:tc>
        <w:tc>
          <w:tcPr>
            <w:tcW w:w="1272" w:type="dxa"/>
            <w:gridSpan w:val="2"/>
            <w:vAlign w:val="center"/>
          </w:tcPr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ind w:left="0" w:leftChars="0" w:firstLine="0" w:firstLineChars="0"/>
              <w:jc w:val="center"/>
              <w:rPr>
                <w:rFonts w:hint="eastAsia" w:ascii="方正仿宋_GBK" w:eastAsia="方正仿宋_GBK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仿宋_GBK" w:eastAsia="方正仿宋_GBK"/>
                <w:color w:val="auto"/>
                <w:kern w:val="2"/>
                <w:sz w:val="24"/>
                <w:szCs w:val="24"/>
                <w:lang w:val="en-US" w:eastAsia="zh-CN" w:bidi="ar-SA"/>
              </w:rPr>
              <w:t>医师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426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8307" w:type="dxa"/>
            <w:gridSpan w:val="7"/>
            <w:vMerge w:val="continue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7" w:type="dxa"/>
            <w:vAlign w:val="center"/>
          </w:tcPr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left"/>
              <w:rPr>
                <w:rFonts w:hint="eastAsia" w:ascii="方正仿宋_GBK" w:hAnsi="Times New Roman" w:eastAsia="方正仿宋_GBK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仿宋_GBK" w:hAnsi="Times New Roman" w:eastAsia="方正仿宋_GBK"/>
                <w:color w:val="auto"/>
                <w:kern w:val="2"/>
                <w:sz w:val="18"/>
                <w:szCs w:val="18"/>
                <w:lang w:val="en-US" w:eastAsia="zh-CN" w:bidi="ar-SA"/>
              </w:rPr>
              <w:t>2009.5-</w:t>
            </w:r>
          </w:p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left"/>
              <w:rPr>
                <w:rFonts w:hint="eastAsia" w:ascii="方正仿宋_GBK" w:hAnsi="Times New Roman" w:eastAsia="方正仿宋_GBK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仿宋_GBK" w:hAnsi="Times New Roman" w:eastAsia="方正仿宋_GBK"/>
                <w:color w:val="auto"/>
                <w:kern w:val="2"/>
                <w:sz w:val="18"/>
                <w:szCs w:val="18"/>
                <w:lang w:val="en-US" w:eastAsia="zh-CN" w:bidi="ar-SA"/>
              </w:rPr>
              <w:t>2010.12</w:t>
            </w:r>
          </w:p>
        </w:tc>
        <w:tc>
          <w:tcPr>
            <w:tcW w:w="269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center"/>
              <w:rPr>
                <w:rFonts w:hint="eastAsia" w:ascii="方正仿宋_GBK" w:hAnsi="Times New Roman" w:eastAsia="方正仿宋_GBK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K" w:eastAsia="方正仿宋_GBK"/>
                <w:color w:val="auto"/>
                <w:kern w:val="2"/>
                <w:sz w:val="21"/>
                <w:szCs w:val="21"/>
                <w:lang w:val="en-US" w:eastAsia="zh-CN" w:bidi="ar-SA"/>
              </w:rPr>
              <w:t>儿科主治医师</w:t>
            </w:r>
          </w:p>
        </w:tc>
        <w:tc>
          <w:tcPr>
            <w:tcW w:w="198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center"/>
              <w:rPr>
                <w:rFonts w:hint="eastAsia" w:ascii="方正仿宋_GBK" w:eastAsia="方正仿宋_GBK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仿宋_GBK" w:eastAsia="方正仿宋_GBK"/>
                <w:color w:val="auto"/>
                <w:kern w:val="2"/>
                <w:sz w:val="18"/>
                <w:szCs w:val="18"/>
                <w:lang w:val="en-US" w:eastAsia="zh-CN" w:bidi="ar-SA"/>
              </w:rPr>
              <w:t>重庆长寿化</w:t>
            </w:r>
          </w:p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center"/>
              <w:rPr>
                <w:rFonts w:hint="eastAsia" w:ascii="方正仿宋_GBK" w:hAnsi="Times New Roman" w:eastAsia="方正仿宋_GBK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仿宋_GBK" w:eastAsia="方正仿宋_GBK"/>
                <w:color w:val="auto"/>
                <w:kern w:val="2"/>
                <w:sz w:val="18"/>
                <w:szCs w:val="18"/>
                <w:lang w:val="en-US" w:eastAsia="zh-CN" w:bidi="ar-SA"/>
              </w:rPr>
              <w:t>工园区医院</w:t>
            </w:r>
          </w:p>
        </w:tc>
        <w:tc>
          <w:tcPr>
            <w:tcW w:w="1272" w:type="dxa"/>
            <w:gridSpan w:val="2"/>
            <w:vAlign w:val="center"/>
          </w:tcPr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center"/>
              <w:rPr>
                <w:rFonts w:hint="eastAsia" w:ascii="方正仿宋_GBK" w:hAnsi="Times New Roman" w:eastAsia="方正仿宋_GBK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K" w:eastAsia="方正仿宋_GBK"/>
                <w:color w:val="auto"/>
                <w:kern w:val="2"/>
                <w:sz w:val="24"/>
                <w:szCs w:val="24"/>
                <w:lang w:val="en-US" w:eastAsia="zh-CN" w:bidi="ar-SA"/>
              </w:rPr>
              <w:t>主治医师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426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8307" w:type="dxa"/>
            <w:gridSpan w:val="7"/>
            <w:vMerge w:val="continue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7" w:type="dxa"/>
            <w:vAlign w:val="center"/>
          </w:tcPr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left"/>
              <w:rPr>
                <w:rFonts w:hint="eastAsia" w:ascii="方正仿宋_GBK" w:hAnsi="Times New Roman" w:eastAsia="方正仿宋_GBK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仿宋_GBK" w:hAnsi="Times New Roman" w:eastAsia="方正仿宋_GBK"/>
                <w:color w:val="auto"/>
                <w:kern w:val="2"/>
                <w:sz w:val="18"/>
                <w:szCs w:val="18"/>
                <w:lang w:val="en-US" w:eastAsia="zh-CN" w:bidi="ar-SA"/>
              </w:rPr>
              <w:t>2010.12</w:t>
            </w:r>
          </w:p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left"/>
              <w:rPr>
                <w:rFonts w:hint="eastAsia" w:ascii="方正仿宋_GBK" w:hAnsi="Times New Roman" w:eastAsia="方正仿宋_GBK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仿宋_GBK" w:hAnsi="Times New Roman" w:eastAsia="方正仿宋_GBK"/>
                <w:color w:val="auto"/>
                <w:kern w:val="2"/>
                <w:sz w:val="18"/>
                <w:szCs w:val="18"/>
                <w:lang w:val="en-US" w:eastAsia="zh-CN" w:bidi="ar-SA"/>
              </w:rPr>
              <w:t>至今</w:t>
            </w:r>
          </w:p>
        </w:tc>
        <w:tc>
          <w:tcPr>
            <w:tcW w:w="269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center"/>
              <w:rPr>
                <w:rFonts w:hint="eastAsia" w:ascii="方正仿宋_GBK" w:hAnsi="Times New Roman" w:eastAsia="方正仿宋_GBK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K" w:eastAsia="方正仿宋_GBK"/>
                <w:color w:val="auto"/>
                <w:kern w:val="2"/>
                <w:sz w:val="21"/>
                <w:szCs w:val="21"/>
                <w:lang w:val="en-US" w:eastAsia="zh-CN" w:bidi="ar-SA"/>
              </w:rPr>
              <w:t>儿科主治医师</w:t>
            </w:r>
          </w:p>
        </w:tc>
        <w:tc>
          <w:tcPr>
            <w:tcW w:w="198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center"/>
              <w:rPr>
                <w:rFonts w:hint="eastAsia" w:ascii="方正仿宋_GBK" w:hAnsi="Times New Roman" w:eastAsia="方正仿宋_GBK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K" w:eastAsia="方正仿宋_GBK"/>
                <w:color w:val="auto"/>
                <w:kern w:val="2"/>
                <w:sz w:val="21"/>
                <w:szCs w:val="21"/>
                <w:lang w:val="en-US" w:eastAsia="zh-CN" w:bidi="ar-SA"/>
              </w:rPr>
              <w:t>解放军第324医院</w:t>
            </w:r>
          </w:p>
        </w:tc>
        <w:tc>
          <w:tcPr>
            <w:tcW w:w="1272" w:type="dxa"/>
            <w:gridSpan w:val="2"/>
            <w:vAlign w:val="center"/>
          </w:tcPr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center"/>
              <w:rPr>
                <w:rFonts w:hint="eastAsia" w:ascii="方正仿宋_GBK" w:hAnsi="Times New Roman" w:eastAsia="方正仿宋_GBK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K" w:eastAsia="方正仿宋_GBK"/>
                <w:color w:val="auto"/>
                <w:kern w:val="2"/>
                <w:sz w:val="24"/>
                <w:szCs w:val="24"/>
                <w:lang w:val="en-US" w:eastAsia="zh-CN" w:bidi="ar-SA"/>
              </w:rPr>
              <w:t>主治医师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426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单位负责人签字</w:t>
            </w:r>
          </w:p>
        </w:tc>
        <w:tc>
          <w:tcPr>
            <w:tcW w:w="4693" w:type="dxa"/>
            <w:gridSpan w:val="5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</w:tr>
    </w:tbl>
    <w:p>
      <w:pPr>
        <w:spacing w:line="200" w:lineRule="exact"/>
      </w:pPr>
      <w:r>
        <w:rPr>
          <w:rFonts w:hint="eastAsia" w:ascii="方正仿宋_GBK" w:hAnsi="Times New Roman" w:eastAsia="方正仿宋_GBK"/>
          <w:color w:val="000000"/>
          <w:szCs w:val="21"/>
        </w:rPr>
        <w:t>注：1.本表由申报人填写，并亲笔签名，使用A3纸打印。2.本表所填写内容，须经单位审核和公示无误后，由单位负责人签字并加盖公章方有效；3.任现职以来公开发表论文、著作在5篇及其以上的，请另附页。文章如非以第一作者（通讯/通信作者）发表，或在非法期刊、增刊上发表的，不填入本表；4.任现职以来工作量和其他主要业绩均填写了示例，申报人员应根据自身实际情况填写。</w:t>
      </w:r>
    </w:p>
    <w:sectPr>
      <w:headerReference r:id="rId3" w:type="default"/>
      <w:footerReference r:id="rId4" w:type="default"/>
      <w:pgSz w:w="23754" w:h="16781" w:orient="landscape"/>
      <w:pgMar w:top="567" w:right="1304" w:bottom="567" w:left="1304" w:header="851" w:footer="992" w:gutter="0"/>
      <w:paperSrc w:first="7" w:other="7"/>
      <w:cols w:space="0" w:num="1"/>
      <w:rtlGutter w:val="0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17</w: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21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F21C72"/>
    <w:rsid w:val="28500A22"/>
    <w:rsid w:val="4FC76386"/>
    <w:rsid w:val="53F372E6"/>
    <w:rsid w:val="57923004"/>
    <w:rsid w:val="5DB479FB"/>
    <w:rsid w:val="657B3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6">
    <w:name w:val="Normal Table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1259</Words>
  <Characters>1546</Characters>
  <Paragraphs>379</Paragraphs>
  <TotalTime>4</TotalTime>
  <ScaleCrop>false</ScaleCrop>
  <LinksUpToDate>false</LinksUpToDate>
  <CharactersWithSpaces>1695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2018-09-20T02:32:00Z</dcterms:created>
  <dc:creator>维彤</dc:creator>
  <cp:lastModifiedBy>维彤</cp:lastModifiedBy>
  <dcterms:modified xsi:type="dcterms:W3CDTF">2018-09-24T12:06:38Z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