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color w:val="000000"/>
          <w:sz w:val="32"/>
          <w:szCs w:val="32"/>
        </w:rPr>
        <w:t>附件1</w:t>
      </w:r>
    </w:p>
    <w:p>
      <w:pPr>
        <w:widowControl/>
        <w:spacing w:line="56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2022年研究生专场招聘需求一览表</w:t>
      </w:r>
    </w:p>
    <w:tbl>
      <w:tblPr>
        <w:tblStyle w:val="2"/>
        <w:tblW w:w="14570" w:type="dxa"/>
        <w:tblInd w:w="-552" w:type="dxa"/>
        <w:tblLayout w:type="fixed"/>
        <w:tblCellMar>
          <w:top w:w="0" w:type="dxa"/>
          <w:left w:w="108" w:type="dxa"/>
          <w:bottom w:w="0" w:type="dxa"/>
          <w:right w:w="108" w:type="dxa"/>
        </w:tblCellMar>
      </w:tblPr>
      <w:tblGrid>
        <w:gridCol w:w="566"/>
        <w:gridCol w:w="948"/>
        <w:gridCol w:w="615"/>
        <w:gridCol w:w="1842"/>
        <w:gridCol w:w="2409"/>
        <w:gridCol w:w="567"/>
        <w:gridCol w:w="852"/>
        <w:gridCol w:w="4431"/>
        <w:gridCol w:w="1372"/>
        <w:gridCol w:w="968"/>
      </w:tblGrid>
      <w:tr>
        <w:tblPrEx>
          <w:tblLayout w:type="fixed"/>
          <w:tblCellMar>
            <w:top w:w="0" w:type="dxa"/>
            <w:left w:w="108" w:type="dxa"/>
            <w:bottom w:w="0" w:type="dxa"/>
            <w:right w:w="108" w:type="dxa"/>
          </w:tblCellMar>
        </w:tblPrEx>
        <w:trPr>
          <w:trHeight w:val="395" w:hRule="atLeast"/>
        </w:trPr>
        <w:tc>
          <w:tcPr>
            <w:tcW w:w="566"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tabs>
                <w:tab w:val="left" w:pos="3154"/>
              </w:tabs>
              <w:jc w:val="left"/>
              <w:rPr>
                <w:rFonts w:ascii="宋体" w:hAnsi="宋体" w:cs="宋体"/>
                <w:color w:val="000000"/>
                <w:sz w:val="22"/>
              </w:rPr>
            </w:pPr>
            <w:r>
              <w:rPr>
                <w:rFonts w:hint="eastAsia" w:ascii="宋体" w:hAnsi="宋体" w:cs="宋体"/>
                <w:color w:val="000000"/>
                <w:sz w:val="22"/>
              </w:rPr>
              <w:t>序号</w:t>
            </w:r>
          </w:p>
        </w:tc>
        <w:tc>
          <w:tcPr>
            <w:tcW w:w="948"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岗位名称</w:t>
            </w:r>
          </w:p>
        </w:tc>
        <w:tc>
          <w:tcPr>
            <w:tcW w:w="615"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招聘名额</w:t>
            </w:r>
          </w:p>
        </w:tc>
        <w:tc>
          <w:tcPr>
            <w:tcW w:w="1010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招聘条件</w:t>
            </w:r>
          </w:p>
        </w:tc>
        <w:tc>
          <w:tcPr>
            <w:tcW w:w="1372"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笔试</w:t>
            </w:r>
          </w:p>
        </w:tc>
        <w:tc>
          <w:tcPr>
            <w:tcW w:w="968"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面试</w:t>
            </w:r>
          </w:p>
        </w:tc>
      </w:tr>
      <w:tr>
        <w:tblPrEx>
          <w:tblLayout w:type="fixed"/>
          <w:tblCellMar>
            <w:top w:w="0" w:type="dxa"/>
            <w:left w:w="108" w:type="dxa"/>
            <w:bottom w:w="0" w:type="dxa"/>
            <w:right w:w="108" w:type="dxa"/>
          </w:tblCellMar>
        </w:tblPrEx>
        <w:trPr>
          <w:trHeight w:val="326" w:hRule="atLeast"/>
        </w:trPr>
        <w:tc>
          <w:tcPr>
            <w:tcW w:w="566"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jc w:val="left"/>
              <w:rPr>
                <w:rFonts w:ascii="宋体" w:hAnsi="宋体" w:cs="宋体"/>
                <w:color w:val="000000"/>
                <w:sz w:val="22"/>
              </w:rPr>
            </w:pPr>
          </w:p>
        </w:tc>
        <w:tc>
          <w:tcPr>
            <w:tcW w:w="948"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jc w:val="left"/>
              <w:rPr>
                <w:rFonts w:ascii="宋体" w:hAnsi="宋体" w:cs="宋体"/>
                <w:color w:val="000000"/>
                <w:sz w:val="22"/>
              </w:rPr>
            </w:pPr>
          </w:p>
        </w:tc>
        <w:tc>
          <w:tcPr>
            <w:tcW w:w="615"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jc w:val="left"/>
              <w:rPr>
                <w:rFonts w:ascii="宋体" w:hAnsi="宋体" w:cs="宋体"/>
                <w:color w:val="000000"/>
                <w:sz w:val="22"/>
              </w:rPr>
            </w:pPr>
          </w:p>
        </w:tc>
        <w:tc>
          <w:tcPr>
            <w:tcW w:w="1842"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学历（学位）</w:t>
            </w:r>
          </w:p>
        </w:tc>
        <w:tc>
          <w:tcPr>
            <w:tcW w:w="2409"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专业</w:t>
            </w:r>
          </w:p>
        </w:tc>
        <w:tc>
          <w:tcPr>
            <w:tcW w:w="567"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性别</w:t>
            </w:r>
          </w:p>
        </w:tc>
        <w:tc>
          <w:tcPr>
            <w:tcW w:w="852"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年龄</w:t>
            </w:r>
          </w:p>
        </w:tc>
        <w:tc>
          <w:tcPr>
            <w:tcW w:w="4431"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其他要求</w:t>
            </w:r>
          </w:p>
        </w:tc>
        <w:tc>
          <w:tcPr>
            <w:tcW w:w="1372"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jc w:val="left"/>
              <w:rPr>
                <w:rFonts w:ascii="宋体" w:hAnsi="宋体" w:cs="宋体"/>
                <w:color w:val="000000"/>
                <w:sz w:val="22"/>
              </w:rPr>
            </w:pPr>
          </w:p>
        </w:tc>
        <w:tc>
          <w:tcPr>
            <w:tcW w:w="968" w:type="dxa"/>
            <w:vMerge w:val="continue"/>
            <w:tcBorders>
              <w:top w:val="single" w:color="000000" w:sz="4" w:space="0"/>
              <w:left w:val="single" w:color="000000" w:sz="4" w:space="0"/>
              <w:bottom w:val="single" w:color="auto" w:sz="4" w:space="0"/>
              <w:right w:val="single" w:color="000000" w:sz="4" w:space="0"/>
            </w:tcBorders>
            <w:noWrap w:val="0"/>
            <w:vAlign w:val="center"/>
          </w:tcPr>
          <w:p>
            <w:pPr>
              <w:widowControl/>
              <w:jc w:val="left"/>
              <w:rPr>
                <w:rFonts w:ascii="宋体" w:hAnsi="宋体" w:cs="宋体"/>
                <w:color w:val="000000"/>
                <w:sz w:val="22"/>
              </w:rPr>
            </w:pPr>
          </w:p>
        </w:tc>
      </w:tr>
      <w:tr>
        <w:tblPrEx>
          <w:tblLayout w:type="fixed"/>
          <w:tblCellMar>
            <w:top w:w="0" w:type="dxa"/>
            <w:left w:w="108" w:type="dxa"/>
            <w:bottom w:w="0" w:type="dxa"/>
            <w:right w:w="108" w:type="dxa"/>
          </w:tblCellMar>
        </w:tblPrEx>
        <w:trPr>
          <w:trHeight w:val="754" w:hRule="atLeast"/>
        </w:trPr>
        <w:tc>
          <w:tcPr>
            <w:tcW w:w="566"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hint="eastAsia" w:ascii="宋体" w:hAnsi="宋体" w:cs="宋体"/>
                <w:szCs w:val="21"/>
              </w:rPr>
            </w:pPr>
            <w:r>
              <w:rPr>
                <w:rFonts w:hint="eastAsia" w:ascii="宋体" w:hAnsi="宋体" w:cs="宋体"/>
                <w:szCs w:val="21"/>
              </w:rPr>
              <w:t>1</w:t>
            </w:r>
          </w:p>
        </w:tc>
        <w:tc>
          <w:tcPr>
            <w:tcW w:w="948"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r>
              <w:rPr>
                <w:rFonts w:hint="eastAsia" w:ascii="方正仿宋_GBK" w:eastAsia="方正仿宋_GBK"/>
                <w:szCs w:val="21"/>
              </w:rPr>
              <w:t>皮肤科</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r>
              <w:rPr>
                <w:rFonts w:hint="eastAsia" w:ascii="方正仿宋_GBK" w:eastAsia="方正仿宋_GBK"/>
                <w:szCs w:val="21"/>
              </w:rPr>
              <w:t>1</w:t>
            </w:r>
          </w:p>
        </w:tc>
        <w:tc>
          <w:tcPr>
            <w:tcW w:w="184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r>
              <w:rPr>
                <w:rFonts w:hint="eastAsia" w:ascii="方正仿宋_GBK" w:hAnsi="宋体" w:eastAsia="方正仿宋_GBK"/>
                <w:szCs w:val="21"/>
              </w:rPr>
              <w:t>全日制普通高校研究生学历并取得相应学位</w:t>
            </w:r>
          </w:p>
        </w:tc>
        <w:tc>
          <w:tcPr>
            <w:tcW w:w="2409"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ascii="方正仿宋_GBK" w:hAnsi="宋体" w:eastAsia="方正仿宋_GBK" w:cs="宋体"/>
                <w:szCs w:val="21"/>
              </w:rPr>
            </w:pPr>
            <w:r>
              <w:rPr>
                <w:rFonts w:hint="eastAsia" w:ascii="方正仿宋_GBK" w:eastAsia="方正仿宋_GBK"/>
                <w:szCs w:val="21"/>
              </w:rPr>
              <w:t>皮肤病与性病学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ascii="方正仿宋_GBK" w:eastAsia="方正仿宋_GBK"/>
                <w:szCs w:val="21"/>
              </w:rPr>
            </w:pPr>
            <w:r>
              <w:rPr>
                <w:rFonts w:hint="eastAsia" w:ascii="方正仿宋_GBK" w:eastAsia="方正仿宋_GBK"/>
                <w:szCs w:val="21"/>
              </w:rPr>
              <w:t>不限</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hint="eastAsia" w:ascii="方正仿宋_GBK" w:eastAsia="方正仿宋_GBK"/>
                <w:szCs w:val="21"/>
              </w:rPr>
            </w:pPr>
            <w:r>
              <w:rPr>
                <w:rFonts w:hint="eastAsia" w:ascii="方正仿宋_GBK" w:eastAsia="方正仿宋_GBK"/>
                <w:szCs w:val="21"/>
              </w:rPr>
              <w:t>35周岁及以下</w:t>
            </w:r>
          </w:p>
        </w:tc>
        <w:tc>
          <w:tcPr>
            <w:tcW w:w="4431" w:type="dxa"/>
            <w:vMerge w:val="restart"/>
            <w:tcBorders>
              <w:top w:val="single" w:color="auto" w:sz="4" w:space="0"/>
              <w:left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ascii="方正仿宋_GBK" w:eastAsia="方正仿宋_GBK"/>
                <w:szCs w:val="21"/>
              </w:rPr>
            </w:pPr>
            <w:r>
              <w:rPr>
                <w:rFonts w:hint="eastAsia" w:ascii="方正仿宋_GBK" w:eastAsia="方正仿宋_GBK"/>
                <w:szCs w:val="21"/>
              </w:rPr>
              <w:t xml:space="preserve">1.取得执业医师资格证书； </w:t>
            </w:r>
          </w:p>
          <w:p>
            <w:pPr>
              <w:spacing w:line="280" w:lineRule="exact"/>
              <w:jc w:val="left"/>
              <w:rPr>
                <w:rFonts w:ascii="方正仿宋_GBK" w:eastAsia="方正仿宋_GBK"/>
                <w:szCs w:val="21"/>
              </w:rPr>
            </w:pPr>
            <w:r>
              <w:rPr>
                <w:rFonts w:hint="eastAsia" w:ascii="方正仿宋_GBK" w:eastAsia="方正仿宋_GBK"/>
                <w:szCs w:val="21"/>
              </w:rPr>
              <w:t>2.须在2022年12月31日前取得住院医师规范化培训合格证书或具有主治及以上专业技术职称。</w:t>
            </w:r>
          </w:p>
          <w:p>
            <w:pPr>
              <w:rPr>
                <w:rFonts w:hint="eastAsia"/>
                <w:sz w:val="20"/>
                <w:szCs w:val="20"/>
              </w:rPr>
            </w:pPr>
          </w:p>
        </w:tc>
        <w:tc>
          <w:tcPr>
            <w:tcW w:w="1372"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ascii="宋体" w:hAnsi="宋体" w:cs="宋体"/>
                <w:kern w:val="0"/>
                <w:sz w:val="18"/>
                <w:szCs w:val="18"/>
                <w:lang w:bidi="ar"/>
              </w:rPr>
            </w:pPr>
            <w:r>
              <w:rPr>
                <w:rFonts w:hint="eastAsia" w:ascii="方正仿宋_GBK" w:hAnsi="方正仿宋_GBK" w:eastAsia="方正仿宋_GBK" w:cs="方正仿宋_GBK"/>
                <w:sz w:val="20"/>
                <w:szCs w:val="20"/>
              </w:rPr>
              <w:t>《综合基础知识（卫生类）》</w:t>
            </w:r>
          </w:p>
        </w:tc>
        <w:tc>
          <w:tcPr>
            <w:tcW w:w="968"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ascii="宋体" w:hAnsi="宋体" w:cs="宋体"/>
                <w:sz w:val="20"/>
                <w:szCs w:val="20"/>
              </w:rPr>
            </w:pPr>
            <w:r>
              <w:rPr>
                <w:rFonts w:hint="eastAsia" w:ascii="方正仿宋_GBK" w:hAnsi="方正仿宋_GBK" w:eastAsia="方正仿宋_GBK" w:cs="方正仿宋_GBK"/>
                <w:sz w:val="20"/>
                <w:szCs w:val="20"/>
              </w:rPr>
              <w:t>结构化面试</w:t>
            </w:r>
          </w:p>
        </w:tc>
      </w:tr>
      <w:tr>
        <w:tblPrEx>
          <w:tblLayout w:type="fixed"/>
          <w:tblCellMar>
            <w:top w:w="0" w:type="dxa"/>
            <w:left w:w="108" w:type="dxa"/>
            <w:bottom w:w="0" w:type="dxa"/>
            <w:right w:w="108" w:type="dxa"/>
          </w:tblCellMar>
        </w:tblPrEx>
        <w:trPr>
          <w:trHeight w:val="600" w:hRule="atLeast"/>
        </w:trPr>
        <w:tc>
          <w:tcPr>
            <w:tcW w:w="566"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hint="eastAsia" w:ascii="宋体" w:hAnsi="宋体" w:cs="宋体"/>
                <w:szCs w:val="21"/>
              </w:rPr>
            </w:pPr>
            <w:r>
              <w:rPr>
                <w:rFonts w:hint="eastAsia" w:ascii="宋体" w:hAnsi="宋体" w:cs="宋体"/>
                <w:szCs w:val="21"/>
              </w:rPr>
              <w:t>2</w:t>
            </w:r>
          </w:p>
        </w:tc>
        <w:tc>
          <w:tcPr>
            <w:tcW w:w="948"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r>
              <w:rPr>
                <w:rFonts w:hint="eastAsia" w:ascii="方正仿宋_GBK" w:eastAsia="方正仿宋_GBK"/>
                <w:szCs w:val="21"/>
              </w:rPr>
              <w:t>麻醉科</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r>
              <w:rPr>
                <w:rFonts w:hint="eastAsia" w:ascii="方正仿宋_GBK" w:eastAsia="方正仿宋_GBK"/>
                <w:szCs w:val="21"/>
              </w:rPr>
              <w:t>3</w:t>
            </w:r>
          </w:p>
        </w:tc>
        <w:tc>
          <w:tcPr>
            <w:tcW w:w="184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r>
              <w:rPr>
                <w:rFonts w:hint="eastAsia" w:ascii="方正仿宋_GBK" w:hAnsi="宋体" w:eastAsia="方正仿宋_GBK"/>
                <w:szCs w:val="21"/>
              </w:rPr>
              <w:t>全日制普通高校研究生学历并取得相应学位</w:t>
            </w:r>
          </w:p>
        </w:tc>
        <w:tc>
          <w:tcPr>
            <w:tcW w:w="2409"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ascii="方正仿宋_GBK" w:hAnsi="宋体" w:eastAsia="方正仿宋_GBK" w:cs="宋体"/>
                <w:szCs w:val="21"/>
              </w:rPr>
            </w:pPr>
            <w:r>
              <w:rPr>
                <w:rFonts w:hint="eastAsia" w:ascii="方正仿宋_GBK" w:eastAsia="方正仿宋_GBK"/>
                <w:szCs w:val="21"/>
              </w:rPr>
              <w:t>麻醉学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ascii="方正仿宋_GBK" w:eastAsia="方正仿宋_GBK"/>
                <w:szCs w:val="21"/>
              </w:rPr>
            </w:pPr>
            <w:r>
              <w:rPr>
                <w:rFonts w:hint="eastAsia" w:ascii="方正仿宋_GBK" w:eastAsia="方正仿宋_GBK"/>
                <w:szCs w:val="21"/>
              </w:rPr>
              <w:t>不限</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ascii="方正仿宋_GBK" w:eastAsia="方正仿宋_GBK"/>
                <w:szCs w:val="21"/>
              </w:rPr>
            </w:pPr>
            <w:r>
              <w:rPr>
                <w:rFonts w:hint="eastAsia" w:ascii="方正仿宋_GBK" w:eastAsia="方正仿宋_GBK"/>
                <w:szCs w:val="21"/>
              </w:rPr>
              <w:t>35周岁及以下</w:t>
            </w:r>
          </w:p>
        </w:tc>
        <w:tc>
          <w:tcPr>
            <w:tcW w:w="4431" w:type="dxa"/>
            <w:vMerge w:val="continue"/>
            <w:tcBorders>
              <w:left w:val="single" w:color="auto" w:sz="4" w:space="0"/>
              <w:right w:val="single" w:color="auto" w:sz="4" w:space="0"/>
            </w:tcBorders>
            <w:shd w:val="clear" w:color="auto" w:fill="FFFFFF"/>
            <w:noWrap w:val="0"/>
            <w:tcMar>
              <w:top w:w="15" w:type="dxa"/>
              <w:left w:w="15" w:type="dxa"/>
              <w:bottom w:w="15" w:type="dxa"/>
              <w:right w:w="15" w:type="dxa"/>
            </w:tcMar>
            <w:vAlign w:val="center"/>
          </w:tcPr>
          <w:p>
            <w:pPr>
              <w:rPr>
                <w:rFonts w:hint="eastAsia"/>
                <w:sz w:val="20"/>
                <w:szCs w:val="20"/>
              </w:rPr>
            </w:pPr>
          </w:p>
        </w:tc>
        <w:tc>
          <w:tcPr>
            <w:tcW w:w="1372"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kern w:val="0"/>
                <w:sz w:val="20"/>
                <w:szCs w:val="20"/>
                <w:lang w:bidi="ar"/>
              </w:rPr>
            </w:pPr>
            <w:r>
              <w:rPr>
                <w:rFonts w:hint="eastAsia" w:ascii="方正仿宋_GBK" w:hAnsi="方正仿宋_GBK" w:eastAsia="方正仿宋_GBK" w:cs="方正仿宋_GBK"/>
                <w:sz w:val="20"/>
                <w:szCs w:val="20"/>
              </w:rPr>
              <w:t>《综合基础知识（卫生类）》</w:t>
            </w:r>
          </w:p>
        </w:tc>
        <w:tc>
          <w:tcPr>
            <w:tcW w:w="968"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jc w:val="center"/>
            </w:pPr>
            <w:r>
              <w:rPr>
                <w:rFonts w:hint="eastAsia" w:ascii="方正仿宋_GBK" w:hAnsi="方正仿宋_GBK" w:eastAsia="方正仿宋_GBK" w:cs="方正仿宋_GBK"/>
                <w:sz w:val="20"/>
                <w:szCs w:val="20"/>
              </w:rPr>
              <w:t>结构化面试</w:t>
            </w:r>
          </w:p>
        </w:tc>
      </w:tr>
      <w:tr>
        <w:tblPrEx>
          <w:tblLayout w:type="fixed"/>
          <w:tblCellMar>
            <w:top w:w="0" w:type="dxa"/>
            <w:left w:w="108" w:type="dxa"/>
            <w:bottom w:w="0" w:type="dxa"/>
            <w:right w:w="108" w:type="dxa"/>
          </w:tblCellMar>
        </w:tblPrEx>
        <w:trPr>
          <w:trHeight w:val="600" w:hRule="atLeast"/>
        </w:trPr>
        <w:tc>
          <w:tcPr>
            <w:tcW w:w="566"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hint="eastAsia" w:ascii="宋体" w:hAnsi="宋体" w:cs="宋体"/>
                <w:szCs w:val="21"/>
              </w:rPr>
            </w:pPr>
            <w:r>
              <w:rPr>
                <w:rFonts w:hint="eastAsia" w:ascii="宋体" w:hAnsi="宋体" w:cs="宋体"/>
                <w:szCs w:val="21"/>
              </w:rPr>
              <w:t>3</w:t>
            </w:r>
          </w:p>
        </w:tc>
        <w:tc>
          <w:tcPr>
            <w:tcW w:w="948"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r>
              <w:rPr>
                <w:rFonts w:hint="eastAsia" w:ascii="方正仿宋_GBK" w:eastAsia="方正仿宋_GBK"/>
                <w:szCs w:val="21"/>
              </w:rPr>
              <w:t>血液内科</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r>
              <w:rPr>
                <w:rFonts w:hint="eastAsia" w:ascii="方正仿宋_GBK" w:eastAsia="方正仿宋_GBK"/>
                <w:szCs w:val="21"/>
              </w:rPr>
              <w:t>1</w:t>
            </w:r>
          </w:p>
        </w:tc>
        <w:tc>
          <w:tcPr>
            <w:tcW w:w="184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r>
              <w:rPr>
                <w:rFonts w:hint="eastAsia" w:ascii="方正仿宋_GBK" w:hAnsi="宋体" w:eastAsia="方正仿宋_GBK"/>
                <w:szCs w:val="21"/>
              </w:rPr>
              <w:t>全日制普通高校研究生学历并取得相应学位</w:t>
            </w:r>
          </w:p>
        </w:tc>
        <w:tc>
          <w:tcPr>
            <w:tcW w:w="2409"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ascii="方正仿宋_GBK" w:hAnsi="宋体" w:eastAsia="方正仿宋_GBK" w:cs="宋体"/>
                <w:szCs w:val="21"/>
              </w:rPr>
            </w:pPr>
            <w:r>
              <w:rPr>
                <w:rFonts w:hint="eastAsia" w:ascii="方正仿宋_GBK" w:eastAsia="方正仿宋_GBK"/>
                <w:szCs w:val="21"/>
              </w:rPr>
              <w:t>内科学、肿瘤学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hint="eastAsia" w:ascii="方正仿宋_GBK" w:eastAsia="方正仿宋_GBK"/>
                <w:szCs w:val="21"/>
              </w:rPr>
            </w:pPr>
            <w:r>
              <w:rPr>
                <w:rFonts w:hint="eastAsia" w:ascii="方正仿宋_GBK" w:eastAsia="方正仿宋_GBK"/>
                <w:szCs w:val="21"/>
              </w:rPr>
              <w:t>不限</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ascii="方正仿宋_GBK" w:eastAsia="方正仿宋_GBK"/>
                <w:szCs w:val="21"/>
              </w:rPr>
            </w:pPr>
            <w:r>
              <w:rPr>
                <w:rFonts w:hint="eastAsia" w:ascii="方正仿宋_GBK" w:eastAsia="方正仿宋_GBK"/>
                <w:szCs w:val="21"/>
              </w:rPr>
              <w:t>35周岁及以下</w:t>
            </w:r>
          </w:p>
        </w:tc>
        <w:tc>
          <w:tcPr>
            <w:tcW w:w="4431" w:type="dxa"/>
            <w:vMerge w:val="continue"/>
            <w:tcBorders>
              <w:left w:val="single" w:color="auto" w:sz="4" w:space="0"/>
              <w:right w:val="single" w:color="auto" w:sz="4" w:space="0"/>
            </w:tcBorders>
            <w:shd w:val="clear" w:color="auto" w:fill="FFFFFF"/>
            <w:noWrap w:val="0"/>
            <w:tcMar>
              <w:top w:w="15" w:type="dxa"/>
              <w:left w:w="15" w:type="dxa"/>
              <w:bottom w:w="15" w:type="dxa"/>
              <w:right w:w="15" w:type="dxa"/>
            </w:tcMar>
            <w:vAlign w:val="center"/>
          </w:tcPr>
          <w:p>
            <w:pPr>
              <w:jc w:val="left"/>
              <w:rPr>
                <w:rFonts w:hint="eastAsia" w:ascii="宋体" w:hAnsi="宋体" w:cs="宋体"/>
                <w:sz w:val="18"/>
                <w:szCs w:val="18"/>
              </w:rPr>
            </w:pPr>
          </w:p>
        </w:tc>
        <w:tc>
          <w:tcPr>
            <w:tcW w:w="1372"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kern w:val="0"/>
                <w:sz w:val="20"/>
                <w:szCs w:val="20"/>
                <w:lang w:bidi="ar"/>
              </w:rPr>
            </w:pPr>
            <w:r>
              <w:rPr>
                <w:rFonts w:hint="eastAsia" w:ascii="方正仿宋_GBK" w:hAnsi="方正仿宋_GBK" w:eastAsia="方正仿宋_GBK" w:cs="方正仿宋_GBK"/>
                <w:sz w:val="20"/>
                <w:szCs w:val="20"/>
              </w:rPr>
              <w:t>《综合基础知识（卫生类）》</w:t>
            </w:r>
          </w:p>
        </w:tc>
        <w:tc>
          <w:tcPr>
            <w:tcW w:w="968"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jc w:val="center"/>
            </w:pPr>
            <w:r>
              <w:rPr>
                <w:rFonts w:hint="eastAsia" w:ascii="方正仿宋_GBK" w:hAnsi="方正仿宋_GBK" w:eastAsia="方正仿宋_GBK" w:cs="方正仿宋_GBK"/>
                <w:sz w:val="20"/>
                <w:szCs w:val="20"/>
              </w:rPr>
              <w:t>结构化面试</w:t>
            </w:r>
          </w:p>
        </w:tc>
      </w:tr>
      <w:tr>
        <w:tblPrEx>
          <w:tblLayout w:type="fixed"/>
          <w:tblCellMar>
            <w:top w:w="0" w:type="dxa"/>
            <w:left w:w="108" w:type="dxa"/>
            <w:bottom w:w="0" w:type="dxa"/>
            <w:right w:w="108" w:type="dxa"/>
          </w:tblCellMar>
        </w:tblPrEx>
        <w:trPr>
          <w:trHeight w:val="600" w:hRule="atLeast"/>
        </w:trPr>
        <w:tc>
          <w:tcPr>
            <w:tcW w:w="566"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ascii="宋体" w:hAnsi="宋体" w:cs="宋体"/>
                <w:szCs w:val="21"/>
              </w:rPr>
            </w:pPr>
            <w:r>
              <w:rPr>
                <w:rFonts w:hint="eastAsia" w:ascii="宋体" w:hAnsi="宋体" w:cs="宋体"/>
                <w:szCs w:val="21"/>
              </w:rPr>
              <w:t>4</w:t>
            </w:r>
          </w:p>
        </w:tc>
        <w:tc>
          <w:tcPr>
            <w:tcW w:w="948"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r>
              <w:rPr>
                <w:rFonts w:hint="eastAsia" w:ascii="方正仿宋_GBK" w:eastAsia="方正仿宋_GBK"/>
                <w:szCs w:val="21"/>
              </w:rPr>
              <w:t>耳鼻咽喉科</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r>
              <w:rPr>
                <w:rFonts w:hint="eastAsia" w:ascii="方正仿宋_GBK" w:eastAsia="方正仿宋_GBK"/>
                <w:szCs w:val="21"/>
              </w:rPr>
              <w:t>2</w:t>
            </w:r>
          </w:p>
        </w:tc>
        <w:tc>
          <w:tcPr>
            <w:tcW w:w="184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r>
              <w:rPr>
                <w:rFonts w:hint="eastAsia" w:ascii="方正仿宋_GBK" w:hAnsi="宋体" w:eastAsia="方正仿宋_GBK"/>
                <w:szCs w:val="21"/>
              </w:rPr>
              <w:t>全日制普通高校研究生学历并取得相应学位</w:t>
            </w:r>
          </w:p>
        </w:tc>
        <w:tc>
          <w:tcPr>
            <w:tcW w:w="2409"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ascii="方正仿宋_GBK" w:hAnsi="宋体" w:eastAsia="方正仿宋_GBK" w:cs="宋体"/>
                <w:szCs w:val="21"/>
              </w:rPr>
            </w:pPr>
            <w:r>
              <w:rPr>
                <w:rFonts w:hint="eastAsia" w:ascii="方正仿宋_GBK" w:eastAsia="方正仿宋_GBK"/>
                <w:szCs w:val="21"/>
              </w:rPr>
              <w:t>耳鼻咽喉科学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ascii="方正仿宋_GBK" w:eastAsia="方正仿宋_GBK"/>
                <w:szCs w:val="21"/>
              </w:rPr>
            </w:pPr>
            <w:r>
              <w:rPr>
                <w:rFonts w:hint="eastAsia" w:ascii="方正仿宋_GBK" w:eastAsia="方正仿宋_GBK"/>
                <w:szCs w:val="21"/>
              </w:rPr>
              <w:t>不限</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ascii="方正仿宋_GBK" w:eastAsia="方正仿宋_GBK"/>
                <w:szCs w:val="21"/>
              </w:rPr>
            </w:pPr>
            <w:r>
              <w:rPr>
                <w:rFonts w:hint="eastAsia" w:ascii="方正仿宋_GBK" w:eastAsia="方正仿宋_GBK"/>
                <w:szCs w:val="21"/>
              </w:rPr>
              <w:t>35周岁及以下</w:t>
            </w:r>
          </w:p>
        </w:tc>
        <w:tc>
          <w:tcPr>
            <w:tcW w:w="4431" w:type="dxa"/>
            <w:vMerge w:val="continue"/>
            <w:tcBorders>
              <w:left w:val="single" w:color="auto" w:sz="4" w:space="0"/>
              <w:right w:val="single" w:color="auto" w:sz="4" w:space="0"/>
            </w:tcBorders>
            <w:shd w:val="clear" w:color="auto" w:fill="FFFFFF"/>
            <w:noWrap w:val="0"/>
            <w:tcMar>
              <w:top w:w="15" w:type="dxa"/>
              <w:left w:w="15" w:type="dxa"/>
              <w:bottom w:w="15" w:type="dxa"/>
              <w:right w:w="15" w:type="dxa"/>
            </w:tcMar>
            <w:vAlign w:val="center"/>
          </w:tcPr>
          <w:p>
            <w:pPr>
              <w:jc w:val="left"/>
              <w:rPr>
                <w:rFonts w:hint="eastAsia" w:ascii="宋体" w:hAnsi="宋体" w:cs="宋体"/>
                <w:sz w:val="18"/>
                <w:szCs w:val="18"/>
              </w:rPr>
            </w:pPr>
          </w:p>
        </w:tc>
        <w:tc>
          <w:tcPr>
            <w:tcW w:w="1372"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kern w:val="0"/>
                <w:sz w:val="20"/>
                <w:szCs w:val="20"/>
                <w:lang w:bidi="ar"/>
              </w:rPr>
            </w:pPr>
            <w:r>
              <w:rPr>
                <w:rFonts w:hint="eastAsia" w:ascii="方正仿宋_GBK" w:hAnsi="方正仿宋_GBK" w:eastAsia="方正仿宋_GBK" w:cs="方正仿宋_GBK"/>
                <w:sz w:val="20"/>
                <w:szCs w:val="20"/>
              </w:rPr>
              <w:t>《综合基础知识（卫生类）》</w:t>
            </w:r>
          </w:p>
        </w:tc>
        <w:tc>
          <w:tcPr>
            <w:tcW w:w="968"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jc w:val="center"/>
            </w:pPr>
            <w:r>
              <w:rPr>
                <w:rFonts w:hint="eastAsia" w:ascii="方正仿宋_GBK" w:hAnsi="方正仿宋_GBK" w:eastAsia="方正仿宋_GBK" w:cs="方正仿宋_GBK"/>
                <w:sz w:val="20"/>
                <w:szCs w:val="20"/>
              </w:rPr>
              <w:t>结构化面试</w:t>
            </w:r>
          </w:p>
        </w:tc>
      </w:tr>
      <w:tr>
        <w:tblPrEx>
          <w:tblLayout w:type="fixed"/>
          <w:tblCellMar>
            <w:top w:w="0" w:type="dxa"/>
            <w:left w:w="108" w:type="dxa"/>
            <w:bottom w:w="0" w:type="dxa"/>
            <w:right w:w="108" w:type="dxa"/>
          </w:tblCellMar>
        </w:tblPrEx>
        <w:trPr>
          <w:trHeight w:val="600" w:hRule="atLeast"/>
        </w:trPr>
        <w:tc>
          <w:tcPr>
            <w:tcW w:w="566"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hint="eastAsia" w:ascii="宋体" w:hAnsi="宋体" w:cs="宋体"/>
                <w:szCs w:val="21"/>
              </w:rPr>
            </w:pPr>
            <w:r>
              <w:rPr>
                <w:rFonts w:hint="eastAsia" w:ascii="宋体" w:hAnsi="宋体" w:cs="宋体"/>
                <w:szCs w:val="21"/>
              </w:rPr>
              <w:t>5</w:t>
            </w:r>
          </w:p>
        </w:tc>
        <w:tc>
          <w:tcPr>
            <w:tcW w:w="948"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r>
              <w:rPr>
                <w:rFonts w:hint="eastAsia" w:ascii="方正仿宋_GBK" w:eastAsia="方正仿宋_GBK"/>
                <w:szCs w:val="21"/>
              </w:rPr>
              <w:t>妇科</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r>
              <w:rPr>
                <w:rFonts w:hint="eastAsia" w:ascii="方正仿宋_GBK" w:eastAsia="方正仿宋_GBK"/>
                <w:szCs w:val="21"/>
              </w:rPr>
              <w:t>1</w:t>
            </w:r>
          </w:p>
        </w:tc>
        <w:tc>
          <w:tcPr>
            <w:tcW w:w="184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r>
              <w:rPr>
                <w:rFonts w:hint="eastAsia" w:ascii="方正仿宋_GBK" w:hAnsi="宋体" w:eastAsia="方正仿宋_GBK"/>
                <w:szCs w:val="21"/>
              </w:rPr>
              <w:t>全日制普通高校研究生学历并取得相应学位</w:t>
            </w:r>
          </w:p>
        </w:tc>
        <w:tc>
          <w:tcPr>
            <w:tcW w:w="2409"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ascii="方正仿宋_GBK" w:eastAsia="方正仿宋_GBK"/>
                <w:szCs w:val="21"/>
              </w:rPr>
            </w:pPr>
          </w:p>
          <w:p>
            <w:pPr>
              <w:spacing w:line="280" w:lineRule="exact"/>
              <w:jc w:val="left"/>
              <w:rPr>
                <w:rFonts w:hint="eastAsia" w:ascii="方正仿宋_GBK" w:hAnsi="宋体" w:eastAsia="方正仿宋_GBK" w:cs="宋体"/>
                <w:szCs w:val="21"/>
              </w:rPr>
            </w:pPr>
            <w:r>
              <w:rPr>
                <w:rFonts w:hint="eastAsia" w:ascii="方正仿宋_GBK" w:eastAsia="方正仿宋_GBK"/>
                <w:szCs w:val="21"/>
              </w:rPr>
              <w:t>妇产科学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ascii="方正仿宋_GBK" w:eastAsia="方正仿宋_GBK"/>
                <w:szCs w:val="21"/>
              </w:rPr>
            </w:pPr>
            <w:r>
              <w:rPr>
                <w:rFonts w:hint="eastAsia" w:ascii="方正仿宋_GBK" w:eastAsia="方正仿宋_GBK"/>
                <w:szCs w:val="21"/>
              </w:rPr>
              <w:t>不限</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ascii="方正仿宋_GBK" w:eastAsia="方正仿宋_GBK"/>
                <w:szCs w:val="21"/>
              </w:rPr>
            </w:pPr>
            <w:r>
              <w:rPr>
                <w:rFonts w:hint="eastAsia" w:ascii="方正仿宋_GBK" w:eastAsia="方正仿宋_GBK"/>
                <w:szCs w:val="21"/>
              </w:rPr>
              <w:t>35周岁及以下</w:t>
            </w:r>
          </w:p>
        </w:tc>
        <w:tc>
          <w:tcPr>
            <w:tcW w:w="4431" w:type="dxa"/>
            <w:vMerge w:val="continue"/>
            <w:tcBorders>
              <w:left w:val="single" w:color="auto" w:sz="4" w:space="0"/>
              <w:right w:val="single" w:color="auto" w:sz="4" w:space="0"/>
            </w:tcBorders>
            <w:shd w:val="clear" w:color="auto" w:fill="FFFFFF"/>
            <w:noWrap w:val="0"/>
            <w:tcMar>
              <w:top w:w="15" w:type="dxa"/>
              <w:left w:w="15" w:type="dxa"/>
              <w:bottom w:w="15" w:type="dxa"/>
              <w:right w:w="15" w:type="dxa"/>
            </w:tcMar>
            <w:vAlign w:val="center"/>
          </w:tcPr>
          <w:p>
            <w:pPr>
              <w:jc w:val="left"/>
              <w:rPr>
                <w:rFonts w:hint="eastAsia" w:ascii="宋体" w:hAnsi="宋体" w:cs="宋体"/>
                <w:sz w:val="18"/>
                <w:szCs w:val="18"/>
              </w:rPr>
            </w:pPr>
          </w:p>
        </w:tc>
        <w:tc>
          <w:tcPr>
            <w:tcW w:w="1372"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kern w:val="0"/>
                <w:sz w:val="20"/>
                <w:szCs w:val="20"/>
                <w:lang w:bidi="ar"/>
              </w:rPr>
            </w:pPr>
            <w:r>
              <w:rPr>
                <w:rFonts w:hint="eastAsia" w:ascii="方正仿宋_GBK" w:hAnsi="方正仿宋_GBK" w:eastAsia="方正仿宋_GBK" w:cs="方正仿宋_GBK"/>
                <w:sz w:val="20"/>
                <w:szCs w:val="20"/>
              </w:rPr>
              <w:t>《综合基础知识（卫生类）》</w:t>
            </w:r>
          </w:p>
        </w:tc>
        <w:tc>
          <w:tcPr>
            <w:tcW w:w="968"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jc w:val="center"/>
            </w:pPr>
            <w:r>
              <w:rPr>
                <w:rFonts w:hint="eastAsia" w:ascii="方正仿宋_GBK" w:hAnsi="方正仿宋_GBK" w:eastAsia="方正仿宋_GBK" w:cs="方正仿宋_GBK"/>
                <w:sz w:val="20"/>
                <w:szCs w:val="20"/>
              </w:rPr>
              <w:t>结构化面试</w:t>
            </w:r>
          </w:p>
        </w:tc>
      </w:tr>
      <w:tr>
        <w:tblPrEx>
          <w:tblLayout w:type="fixed"/>
          <w:tblCellMar>
            <w:top w:w="0" w:type="dxa"/>
            <w:left w:w="108" w:type="dxa"/>
            <w:bottom w:w="0" w:type="dxa"/>
            <w:right w:w="108" w:type="dxa"/>
          </w:tblCellMar>
        </w:tblPrEx>
        <w:trPr>
          <w:trHeight w:val="600" w:hRule="atLeast"/>
        </w:trPr>
        <w:tc>
          <w:tcPr>
            <w:tcW w:w="566"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hint="eastAsia" w:ascii="宋体" w:hAnsi="宋体" w:cs="宋体"/>
                <w:szCs w:val="21"/>
              </w:rPr>
            </w:pPr>
            <w:r>
              <w:rPr>
                <w:rFonts w:hint="eastAsia" w:ascii="宋体" w:hAnsi="宋体" w:cs="宋体"/>
                <w:szCs w:val="21"/>
              </w:rPr>
              <w:t>6</w:t>
            </w:r>
          </w:p>
        </w:tc>
        <w:tc>
          <w:tcPr>
            <w:tcW w:w="948"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r>
              <w:rPr>
                <w:rFonts w:hint="eastAsia" w:ascii="方正仿宋_GBK" w:hAnsi="宋体" w:eastAsia="方正仿宋_GBK" w:cs="宋体"/>
                <w:szCs w:val="21"/>
              </w:rPr>
              <w:t>全科医学科</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r>
              <w:rPr>
                <w:rFonts w:hint="eastAsia" w:ascii="方正仿宋_GBK" w:hAnsi="宋体" w:eastAsia="方正仿宋_GBK" w:cs="宋体"/>
                <w:szCs w:val="21"/>
              </w:rPr>
              <w:t>2</w:t>
            </w:r>
          </w:p>
        </w:tc>
        <w:tc>
          <w:tcPr>
            <w:tcW w:w="184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r>
              <w:rPr>
                <w:rFonts w:hint="eastAsia" w:ascii="方正仿宋_GBK" w:hAnsi="宋体" w:eastAsia="方正仿宋_GBK"/>
                <w:szCs w:val="21"/>
              </w:rPr>
              <w:t>全日制普通高校研究生学历并取得相应学位</w:t>
            </w:r>
          </w:p>
        </w:tc>
        <w:tc>
          <w:tcPr>
            <w:tcW w:w="2409"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ascii="方正仿宋_GBK" w:hAnsi="宋体" w:eastAsia="方正仿宋_GBK" w:cs="宋体"/>
                <w:szCs w:val="21"/>
              </w:rPr>
            </w:pPr>
            <w:r>
              <w:rPr>
                <w:rFonts w:hint="eastAsia" w:ascii="方正仿宋_GBK" w:hAnsi="宋体" w:eastAsia="方正仿宋_GBK" w:cs="宋体"/>
                <w:szCs w:val="21"/>
              </w:rPr>
              <w:t>内科学、全科医学、急诊医学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ascii="方正仿宋_GBK" w:eastAsia="方正仿宋_GBK"/>
                <w:szCs w:val="21"/>
              </w:rPr>
            </w:pPr>
            <w:r>
              <w:rPr>
                <w:rFonts w:hint="eastAsia" w:ascii="方正仿宋_GBK" w:eastAsia="方正仿宋_GBK"/>
                <w:szCs w:val="21"/>
              </w:rPr>
              <w:t>不限</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ascii="方正仿宋_GBK" w:eastAsia="方正仿宋_GBK"/>
                <w:szCs w:val="21"/>
              </w:rPr>
            </w:pPr>
            <w:r>
              <w:rPr>
                <w:rFonts w:hint="eastAsia" w:ascii="方正仿宋_GBK" w:eastAsia="方正仿宋_GBK"/>
                <w:szCs w:val="21"/>
              </w:rPr>
              <w:t>35周岁及以下</w:t>
            </w:r>
          </w:p>
        </w:tc>
        <w:tc>
          <w:tcPr>
            <w:tcW w:w="4431" w:type="dxa"/>
            <w:vMerge w:val="continue"/>
            <w:tcBorders>
              <w:left w:val="single" w:color="auto" w:sz="4" w:space="0"/>
              <w:right w:val="single" w:color="auto" w:sz="4" w:space="0"/>
            </w:tcBorders>
            <w:shd w:val="clear" w:color="auto" w:fill="FFFFFF"/>
            <w:noWrap w:val="0"/>
            <w:tcMar>
              <w:top w:w="15" w:type="dxa"/>
              <w:left w:w="15" w:type="dxa"/>
              <w:bottom w:w="15" w:type="dxa"/>
              <w:right w:w="15" w:type="dxa"/>
            </w:tcMar>
            <w:vAlign w:val="center"/>
          </w:tcPr>
          <w:p>
            <w:pPr>
              <w:jc w:val="left"/>
              <w:rPr>
                <w:rFonts w:hint="eastAsia" w:ascii="宋体" w:hAnsi="宋体" w:cs="宋体"/>
                <w:sz w:val="18"/>
                <w:szCs w:val="18"/>
              </w:rPr>
            </w:pPr>
          </w:p>
        </w:tc>
        <w:tc>
          <w:tcPr>
            <w:tcW w:w="1372"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kern w:val="0"/>
                <w:sz w:val="20"/>
                <w:szCs w:val="20"/>
                <w:lang w:bidi="ar"/>
              </w:rPr>
            </w:pPr>
            <w:r>
              <w:rPr>
                <w:rFonts w:hint="eastAsia" w:ascii="方正仿宋_GBK" w:hAnsi="方正仿宋_GBK" w:eastAsia="方正仿宋_GBK" w:cs="方正仿宋_GBK"/>
                <w:sz w:val="20"/>
                <w:szCs w:val="20"/>
              </w:rPr>
              <w:t>《综合基础知识（卫生类）》</w:t>
            </w:r>
          </w:p>
        </w:tc>
        <w:tc>
          <w:tcPr>
            <w:tcW w:w="968"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jc w:val="center"/>
            </w:pPr>
            <w:r>
              <w:rPr>
                <w:rFonts w:hint="eastAsia" w:ascii="方正仿宋_GBK" w:hAnsi="方正仿宋_GBK" w:eastAsia="方正仿宋_GBK" w:cs="方正仿宋_GBK"/>
                <w:sz w:val="20"/>
                <w:szCs w:val="20"/>
              </w:rPr>
              <w:t>结构化面试</w:t>
            </w:r>
          </w:p>
        </w:tc>
      </w:tr>
      <w:tr>
        <w:tblPrEx>
          <w:tblLayout w:type="fixed"/>
          <w:tblCellMar>
            <w:top w:w="0" w:type="dxa"/>
            <w:left w:w="108" w:type="dxa"/>
            <w:bottom w:w="0" w:type="dxa"/>
            <w:right w:w="108" w:type="dxa"/>
          </w:tblCellMar>
        </w:tblPrEx>
        <w:trPr>
          <w:trHeight w:val="600" w:hRule="atLeast"/>
        </w:trPr>
        <w:tc>
          <w:tcPr>
            <w:tcW w:w="566"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hint="eastAsia" w:ascii="宋体" w:hAnsi="宋体" w:cs="宋体"/>
                <w:szCs w:val="21"/>
              </w:rPr>
            </w:pPr>
            <w:r>
              <w:rPr>
                <w:rFonts w:hint="eastAsia" w:ascii="宋体" w:hAnsi="宋体" w:cs="宋体"/>
                <w:szCs w:val="21"/>
              </w:rPr>
              <w:t>7</w:t>
            </w:r>
          </w:p>
        </w:tc>
        <w:tc>
          <w:tcPr>
            <w:tcW w:w="948"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r>
              <w:rPr>
                <w:rFonts w:hint="eastAsia" w:ascii="方正仿宋_GBK" w:eastAsia="方正仿宋_GBK"/>
                <w:szCs w:val="21"/>
              </w:rPr>
              <w:t>临床岗位</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r>
              <w:rPr>
                <w:rFonts w:hint="eastAsia" w:ascii="方正仿宋_GBK" w:eastAsia="方正仿宋_GBK"/>
                <w:szCs w:val="21"/>
              </w:rPr>
              <w:t>1</w:t>
            </w:r>
          </w:p>
        </w:tc>
        <w:tc>
          <w:tcPr>
            <w:tcW w:w="184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r>
              <w:rPr>
                <w:rFonts w:hint="eastAsia" w:ascii="方正仿宋_GBK" w:hAnsi="宋体" w:eastAsia="方正仿宋_GBK"/>
                <w:szCs w:val="21"/>
              </w:rPr>
              <w:t>全日制普通高校研究生学历并取得相应学位</w:t>
            </w:r>
          </w:p>
        </w:tc>
        <w:tc>
          <w:tcPr>
            <w:tcW w:w="2409"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ascii="方正仿宋_GBK" w:hAnsi="宋体" w:eastAsia="方正仿宋_GBK" w:cs="宋体"/>
                <w:szCs w:val="21"/>
              </w:rPr>
            </w:pPr>
            <w:r>
              <w:rPr>
                <w:rFonts w:hint="eastAsia" w:ascii="方正仿宋_GBK" w:eastAsia="方正仿宋_GBK"/>
                <w:szCs w:val="21"/>
              </w:rPr>
              <w:t>内科学、外科学、全科医学、急诊医学、重症医学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ascii="方正仿宋_GBK" w:eastAsia="方正仿宋_GBK"/>
                <w:szCs w:val="21"/>
              </w:rPr>
            </w:pPr>
            <w:r>
              <w:rPr>
                <w:rFonts w:hint="eastAsia" w:ascii="方正仿宋_GBK" w:eastAsia="方正仿宋_GBK"/>
                <w:szCs w:val="21"/>
              </w:rPr>
              <w:t>不限</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ascii="方正仿宋_GBK" w:eastAsia="方正仿宋_GBK"/>
                <w:szCs w:val="21"/>
              </w:rPr>
            </w:pPr>
            <w:r>
              <w:rPr>
                <w:rFonts w:hint="eastAsia" w:ascii="方正仿宋_GBK" w:eastAsia="方正仿宋_GBK"/>
                <w:szCs w:val="21"/>
              </w:rPr>
              <w:t>35周岁及以下</w:t>
            </w:r>
          </w:p>
        </w:tc>
        <w:tc>
          <w:tcPr>
            <w:tcW w:w="4431" w:type="dxa"/>
            <w:vMerge w:val="continue"/>
            <w:tcBorders>
              <w:left w:val="single" w:color="auto" w:sz="4" w:space="0"/>
              <w:right w:val="single" w:color="auto" w:sz="4" w:space="0"/>
            </w:tcBorders>
            <w:shd w:val="clear" w:color="auto" w:fill="FFFFFF"/>
            <w:noWrap w:val="0"/>
            <w:tcMar>
              <w:top w:w="15" w:type="dxa"/>
              <w:left w:w="15" w:type="dxa"/>
              <w:bottom w:w="15" w:type="dxa"/>
              <w:right w:w="15" w:type="dxa"/>
            </w:tcMar>
            <w:vAlign w:val="center"/>
          </w:tcPr>
          <w:p>
            <w:pPr>
              <w:jc w:val="left"/>
              <w:rPr>
                <w:rFonts w:hint="eastAsia" w:ascii="宋体" w:hAnsi="宋体" w:cs="宋体"/>
                <w:sz w:val="18"/>
                <w:szCs w:val="18"/>
              </w:rPr>
            </w:pPr>
          </w:p>
        </w:tc>
        <w:tc>
          <w:tcPr>
            <w:tcW w:w="1372"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kern w:val="0"/>
                <w:sz w:val="20"/>
                <w:szCs w:val="20"/>
                <w:lang w:bidi="ar"/>
              </w:rPr>
            </w:pPr>
            <w:r>
              <w:rPr>
                <w:rFonts w:hint="eastAsia" w:ascii="方正仿宋_GBK" w:hAnsi="方正仿宋_GBK" w:eastAsia="方正仿宋_GBK" w:cs="方正仿宋_GBK"/>
                <w:sz w:val="20"/>
                <w:szCs w:val="20"/>
              </w:rPr>
              <w:t>《综合基础知识（卫生类）》</w:t>
            </w:r>
          </w:p>
        </w:tc>
        <w:tc>
          <w:tcPr>
            <w:tcW w:w="968"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jc w:val="center"/>
            </w:pPr>
            <w:r>
              <w:rPr>
                <w:rFonts w:hint="eastAsia" w:ascii="方正仿宋_GBK" w:hAnsi="方正仿宋_GBK" w:eastAsia="方正仿宋_GBK" w:cs="方正仿宋_GBK"/>
                <w:sz w:val="20"/>
                <w:szCs w:val="20"/>
              </w:rPr>
              <w:t>结构化面试</w:t>
            </w:r>
          </w:p>
        </w:tc>
      </w:tr>
      <w:tr>
        <w:tblPrEx>
          <w:tblLayout w:type="fixed"/>
          <w:tblCellMar>
            <w:top w:w="0" w:type="dxa"/>
            <w:left w:w="108" w:type="dxa"/>
            <w:bottom w:w="0" w:type="dxa"/>
            <w:right w:w="108" w:type="dxa"/>
          </w:tblCellMar>
        </w:tblPrEx>
        <w:trPr>
          <w:trHeight w:val="600" w:hRule="atLeast"/>
        </w:trPr>
        <w:tc>
          <w:tcPr>
            <w:tcW w:w="566"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hint="eastAsia" w:ascii="宋体" w:hAnsi="宋体" w:cs="宋体"/>
                <w:szCs w:val="21"/>
              </w:rPr>
            </w:pPr>
            <w:r>
              <w:rPr>
                <w:rFonts w:hint="eastAsia" w:ascii="宋体" w:hAnsi="宋体" w:cs="宋体"/>
                <w:szCs w:val="21"/>
              </w:rPr>
              <w:t>8</w:t>
            </w:r>
          </w:p>
        </w:tc>
        <w:tc>
          <w:tcPr>
            <w:tcW w:w="948"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r>
              <w:rPr>
                <w:rFonts w:hint="eastAsia" w:ascii="方正仿宋_GBK" w:hAnsi="宋体" w:eastAsia="方正仿宋_GBK" w:cs="宋体"/>
                <w:szCs w:val="21"/>
              </w:rPr>
              <w:t>康复医学科</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r>
              <w:rPr>
                <w:rFonts w:hint="eastAsia" w:ascii="方正仿宋_GBK" w:hAnsi="宋体" w:eastAsia="方正仿宋_GBK" w:cs="宋体"/>
                <w:szCs w:val="21"/>
              </w:rPr>
              <w:t>1</w:t>
            </w:r>
          </w:p>
        </w:tc>
        <w:tc>
          <w:tcPr>
            <w:tcW w:w="184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r>
              <w:rPr>
                <w:rFonts w:hint="eastAsia" w:ascii="方正仿宋_GBK" w:hAnsi="宋体" w:eastAsia="方正仿宋_GBK"/>
                <w:szCs w:val="21"/>
              </w:rPr>
              <w:t>全日制普通高校研究生学历并取得相应学位</w:t>
            </w:r>
          </w:p>
        </w:tc>
        <w:tc>
          <w:tcPr>
            <w:tcW w:w="2409"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ascii="方正仿宋_GBK" w:eastAsia="方正仿宋_GBK"/>
                <w:szCs w:val="21"/>
              </w:rPr>
            </w:pPr>
            <w:r>
              <w:rPr>
                <w:rFonts w:hint="eastAsia" w:ascii="方正仿宋_GBK" w:eastAsia="方正仿宋_GBK"/>
                <w:szCs w:val="21"/>
              </w:rPr>
              <w:t>针灸推拿学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ascii="方正仿宋_GBK" w:eastAsia="方正仿宋_GBK"/>
                <w:szCs w:val="21"/>
              </w:rPr>
            </w:pPr>
            <w:r>
              <w:rPr>
                <w:rFonts w:hint="eastAsia" w:ascii="方正仿宋_GBK" w:eastAsia="方正仿宋_GBK"/>
                <w:szCs w:val="21"/>
              </w:rPr>
              <w:t>不限</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ascii="方正仿宋_GBK" w:eastAsia="方正仿宋_GBK"/>
                <w:szCs w:val="21"/>
              </w:rPr>
            </w:pPr>
            <w:r>
              <w:rPr>
                <w:rFonts w:hint="eastAsia" w:ascii="方正仿宋_GBK" w:eastAsia="方正仿宋_GBK"/>
                <w:szCs w:val="21"/>
              </w:rPr>
              <w:t>35周岁及以下</w:t>
            </w:r>
          </w:p>
        </w:tc>
        <w:tc>
          <w:tcPr>
            <w:tcW w:w="4431" w:type="dxa"/>
            <w:vMerge w:val="continue"/>
            <w:tcBorders>
              <w:left w:val="single" w:color="auto" w:sz="4" w:space="0"/>
              <w:right w:val="single" w:color="auto" w:sz="4" w:space="0"/>
            </w:tcBorders>
            <w:shd w:val="clear" w:color="auto" w:fill="FFFFFF"/>
            <w:noWrap w:val="0"/>
            <w:tcMar>
              <w:top w:w="15" w:type="dxa"/>
              <w:left w:w="15" w:type="dxa"/>
              <w:bottom w:w="15" w:type="dxa"/>
              <w:right w:w="15" w:type="dxa"/>
            </w:tcMar>
            <w:vAlign w:val="center"/>
          </w:tcPr>
          <w:p>
            <w:pPr>
              <w:jc w:val="left"/>
              <w:rPr>
                <w:rFonts w:hint="eastAsia" w:ascii="宋体" w:hAnsi="宋体" w:cs="宋体"/>
                <w:sz w:val="18"/>
                <w:szCs w:val="18"/>
              </w:rPr>
            </w:pPr>
          </w:p>
        </w:tc>
        <w:tc>
          <w:tcPr>
            <w:tcW w:w="1372"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kern w:val="0"/>
                <w:sz w:val="20"/>
                <w:szCs w:val="20"/>
                <w:lang w:bidi="ar"/>
              </w:rPr>
            </w:pPr>
            <w:r>
              <w:rPr>
                <w:rFonts w:hint="eastAsia" w:ascii="方正仿宋_GBK" w:hAnsi="方正仿宋_GBK" w:eastAsia="方正仿宋_GBK" w:cs="方正仿宋_GBK"/>
                <w:sz w:val="20"/>
                <w:szCs w:val="20"/>
              </w:rPr>
              <w:t>《综合基础知识（卫生类）》</w:t>
            </w:r>
          </w:p>
        </w:tc>
        <w:tc>
          <w:tcPr>
            <w:tcW w:w="968"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jc w:val="center"/>
            </w:pPr>
            <w:r>
              <w:rPr>
                <w:rFonts w:hint="eastAsia" w:ascii="方正仿宋_GBK" w:hAnsi="方正仿宋_GBK" w:eastAsia="方正仿宋_GBK" w:cs="方正仿宋_GBK"/>
                <w:sz w:val="20"/>
                <w:szCs w:val="20"/>
              </w:rPr>
              <w:t>结构化面试</w:t>
            </w:r>
          </w:p>
        </w:tc>
      </w:tr>
      <w:tr>
        <w:tblPrEx>
          <w:tblLayout w:type="fixed"/>
          <w:tblCellMar>
            <w:top w:w="0" w:type="dxa"/>
            <w:left w:w="108" w:type="dxa"/>
            <w:bottom w:w="0" w:type="dxa"/>
            <w:right w:w="108" w:type="dxa"/>
          </w:tblCellMar>
        </w:tblPrEx>
        <w:trPr>
          <w:trHeight w:val="600" w:hRule="atLeast"/>
        </w:trPr>
        <w:tc>
          <w:tcPr>
            <w:tcW w:w="566"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hint="eastAsia" w:ascii="宋体" w:hAnsi="宋体" w:cs="宋体"/>
                <w:szCs w:val="21"/>
              </w:rPr>
            </w:pPr>
            <w:r>
              <w:rPr>
                <w:rFonts w:hint="eastAsia" w:ascii="宋体" w:hAnsi="宋体" w:cs="宋体"/>
                <w:szCs w:val="21"/>
              </w:rPr>
              <w:t>9</w:t>
            </w:r>
          </w:p>
        </w:tc>
        <w:tc>
          <w:tcPr>
            <w:tcW w:w="948"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r>
              <w:rPr>
                <w:rFonts w:hint="eastAsia" w:ascii="方正仿宋_GBK" w:hAnsi="宋体" w:eastAsia="方正仿宋_GBK" w:cs="宋体"/>
                <w:szCs w:val="21"/>
              </w:rPr>
              <w:t>放射科</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r>
              <w:rPr>
                <w:rFonts w:hint="eastAsia" w:ascii="方正仿宋_GBK" w:hAnsi="宋体" w:eastAsia="方正仿宋_GBK" w:cs="宋体"/>
                <w:szCs w:val="21"/>
              </w:rPr>
              <w:t>1</w:t>
            </w:r>
          </w:p>
        </w:tc>
        <w:tc>
          <w:tcPr>
            <w:tcW w:w="184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szCs w:val="21"/>
              </w:rPr>
            </w:pPr>
            <w:r>
              <w:rPr>
                <w:rFonts w:hint="eastAsia" w:ascii="方正仿宋_GBK" w:hAnsi="宋体" w:eastAsia="方正仿宋_GBK"/>
                <w:szCs w:val="21"/>
              </w:rPr>
              <w:t>全日制普通高校研究生学历并取得相应学位</w:t>
            </w:r>
          </w:p>
        </w:tc>
        <w:tc>
          <w:tcPr>
            <w:tcW w:w="2409"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ascii="方正仿宋_GBK" w:hAnsi="宋体" w:eastAsia="方正仿宋_GBK" w:cs="宋体"/>
                <w:szCs w:val="21"/>
              </w:rPr>
            </w:pPr>
            <w:r>
              <w:rPr>
                <w:rFonts w:hint="eastAsia" w:ascii="方正仿宋_GBK" w:hAnsi="宋体" w:eastAsia="方正仿宋_GBK"/>
                <w:szCs w:val="21"/>
              </w:rPr>
              <w:t>影像医学与核医学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ascii="方正仿宋_GBK" w:eastAsia="方正仿宋_GBK"/>
                <w:szCs w:val="21"/>
              </w:rPr>
            </w:pPr>
            <w:r>
              <w:rPr>
                <w:rFonts w:hint="eastAsia" w:ascii="方正仿宋_GBK" w:eastAsia="方正仿宋_GBK"/>
                <w:szCs w:val="21"/>
              </w:rPr>
              <w:t>不限</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ascii="方正仿宋_GBK" w:eastAsia="方正仿宋_GBK"/>
                <w:szCs w:val="21"/>
              </w:rPr>
            </w:pPr>
            <w:r>
              <w:rPr>
                <w:rFonts w:hint="eastAsia" w:ascii="方正仿宋_GBK" w:eastAsia="方正仿宋_GBK"/>
                <w:szCs w:val="21"/>
              </w:rPr>
              <w:t>35周岁及以下</w:t>
            </w:r>
          </w:p>
        </w:tc>
        <w:tc>
          <w:tcPr>
            <w:tcW w:w="4431" w:type="dxa"/>
            <w:vMerge w:val="continue"/>
            <w:tcBorders>
              <w:left w:val="single" w:color="auto" w:sz="4" w:space="0"/>
              <w:right w:val="single" w:color="auto" w:sz="4" w:space="0"/>
            </w:tcBorders>
            <w:shd w:val="clear" w:color="auto" w:fill="FFFFFF"/>
            <w:noWrap w:val="0"/>
            <w:tcMar>
              <w:top w:w="15" w:type="dxa"/>
              <w:left w:w="15" w:type="dxa"/>
              <w:bottom w:w="15" w:type="dxa"/>
              <w:right w:w="15" w:type="dxa"/>
            </w:tcMar>
            <w:vAlign w:val="center"/>
          </w:tcPr>
          <w:p>
            <w:pPr>
              <w:jc w:val="left"/>
              <w:rPr>
                <w:rFonts w:hint="eastAsia" w:ascii="宋体" w:hAnsi="宋体" w:cs="宋体"/>
                <w:sz w:val="18"/>
                <w:szCs w:val="18"/>
              </w:rPr>
            </w:pPr>
          </w:p>
        </w:tc>
        <w:tc>
          <w:tcPr>
            <w:tcW w:w="1372"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kern w:val="0"/>
                <w:sz w:val="20"/>
                <w:szCs w:val="20"/>
                <w:lang w:bidi="ar"/>
              </w:rPr>
            </w:pPr>
            <w:r>
              <w:rPr>
                <w:rFonts w:hint="eastAsia" w:ascii="方正仿宋_GBK" w:hAnsi="方正仿宋_GBK" w:eastAsia="方正仿宋_GBK" w:cs="方正仿宋_GBK"/>
                <w:sz w:val="20"/>
                <w:szCs w:val="20"/>
              </w:rPr>
              <w:t>《综合基础知识（卫生类）》</w:t>
            </w:r>
          </w:p>
        </w:tc>
        <w:tc>
          <w:tcPr>
            <w:tcW w:w="968"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jc w:val="center"/>
            </w:pPr>
            <w:r>
              <w:rPr>
                <w:rFonts w:hint="eastAsia" w:ascii="方正仿宋_GBK" w:hAnsi="方正仿宋_GBK" w:eastAsia="方正仿宋_GBK" w:cs="方正仿宋_GBK"/>
                <w:sz w:val="20"/>
                <w:szCs w:val="20"/>
              </w:rPr>
              <w:t>结构化面试</w:t>
            </w:r>
          </w:p>
        </w:tc>
      </w:tr>
      <w:tr>
        <w:tblPrEx>
          <w:tblLayout w:type="fixed"/>
          <w:tblCellMar>
            <w:top w:w="0" w:type="dxa"/>
            <w:left w:w="108" w:type="dxa"/>
            <w:bottom w:w="0" w:type="dxa"/>
            <w:right w:w="108" w:type="dxa"/>
          </w:tblCellMar>
        </w:tblPrEx>
        <w:trPr>
          <w:trHeight w:val="600" w:hRule="atLeast"/>
        </w:trPr>
        <w:tc>
          <w:tcPr>
            <w:tcW w:w="566"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hint="eastAsia" w:ascii="宋体" w:hAnsi="宋体" w:cs="宋体"/>
                <w:szCs w:val="21"/>
              </w:rPr>
            </w:pPr>
            <w:r>
              <w:rPr>
                <w:rFonts w:hint="eastAsia" w:ascii="宋体" w:hAnsi="宋体" w:cs="宋体"/>
                <w:szCs w:val="21"/>
              </w:rPr>
              <w:t>10</w:t>
            </w:r>
          </w:p>
        </w:tc>
        <w:tc>
          <w:tcPr>
            <w:tcW w:w="948"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r>
              <w:rPr>
                <w:rFonts w:hint="eastAsia" w:ascii="方正仿宋_GBK" w:hAnsi="宋体" w:eastAsia="方正仿宋_GBK"/>
                <w:szCs w:val="21"/>
              </w:rPr>
              <w:t>超声科</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r>
              <w:rPr>
                <w:rFonts w:hint="eastAsia" w:ascii="方正仿宋_GBK" w:hAnsi="宋体" w:eastAsia="方正仿宋_GBK" w:cs="宋体"/>
                <w:szCs w:val="21"/>
              </w:rPr>
              <w:t>1</w:t>
            </w:r>
          </w:p>
        </w:tc>
        <w:tc>
          <w:tcPr>
            <w:tcW w:w="184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r>
              <w:rPr>
                <w:rFonts w:hint="eastAsia" w:ascii="方正仿宋_GBK" w:hAnsi="宋体" w:eastAsia="方正仿宋_GBK"/>
                <w:szCs w:val="21"/>
              </w:rPr>
              <w:t>全日制普通高校研究生学历并取得相应学位</w:t>
            </w:r>
          </w:p>
        </w:tc>
        <w:tc>
          <w:tcPr>
            <w:tcW w:w="2409"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ascii="方正仿宋_GBK" w:hAnsi="宋体" w:eastAsia="方正仿宋_GBK" w:cs="宋体"/>
                <w:szCs w:val="21"/>
              </w:rPr>
            </w:pPr>
            <w:r>
              <w:rPr>
                <w:rFonts w:hint="eastAsia" w:ascii="方正仿宋_GBK" w:hAnsi="宋体" w:eastAsia="方正仿宋_GBK"/>
                <w:szCs w:val="21"/>
              </w:rPr>
              <w:t>影像医学与核医学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ascii="方正仿宋_GBK" w:eastAsia="方正仿宋_GBK"/>
                <w:szCs w:val="21"/>
              </w:rPr>
            </w:pPr>
            <w:r>
              <w:rPr>
                <w:rFonts w:hint="eastAsia" w:ascii="方正仿宋_GBK" w:eastAsia="方正仿宋_GBK"/>
                <w:szCs w:val="21"/>
              </w:rPr>
              <w:t>不限</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ascii="方正仿宋_GBK" w:eastAsia="方正仿宋_GBK"/>
                <w:szCs w:val="21"/>
              </w:rPr>
            </w:pPr>
            <w:r>
              <w:rPr>
                <w:rFonts w:hint="eastAsia" w:ascii="方正仿宋_GBK" w:eastAsia="方正仿宋_GBK"/>
                <w:szCs w:val="21"/>
              </w:rPr>
              <w:t>35周岁及以下</w:t>
            </w:r>
          </w:p>
        </w:tc>
        <w:tc>
          <w:tcPr>
            <w:tcW w:w="4431" w:type="dxa"/>
            <w:vMerge w:val="continue"/>
            <w:tcBorders>
              <w:left w:val="single" w:color="auto" w:sz="4" w:space="0"/>
              <w:right w:val="single" w:color="auto" w:sz="4" w:space="0"/>
            </w:tcBorders>
            <w:shd w:val="clear" w:color="auto" w:fill="FFFFFF"/>
            <w:noWrap w:val="0"/>
            <w:tcMar>
              <w:top w:w="15" w:type="dxa"/>
              <w:left w:w="15" w:type="dxa"/>
              <w:bottom w:w="15" w:type="dxa"/>
              <w:right w:w="15" w:type="dxa"/>
            </w:tcMar>
            <w:vAlign w:val="center"/>
          </w:tcPr>
          <w:p>
            <w:pPr>
              <w:jc w:val="left"/>
              <w:rPr>
                <w:rFonts w:hint="eastAsia" w:ascii="宋体" w:hAnsi="宋体" w:cs="宋体"/>
                <w:sz w:val="18"/>
                <w:szCs w:val="18"/>
              </w:rPr>
            </w:pPr>
          </w:p>
        </w:tc>
        <w:tc>
          <w:tcPr>
            <w:tcW w:w="1372"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kern w:val="0"/>
                <w:sz w:val="20"/>
                <w:szCs w:val="20"/>
                <w:lang w:bidi="ar"/>
              </w:rPr>
            </w:pPr>
            <w:r>
              <w:rPr>
                <w:rFonts w:hint="eastAsia" w:ascii="方正仿宋_GBK" w:hAnsi="方正仿宋_GBK" w:eastAsia="方正仿宋_GBK" w:cs="方正仿宋_GBK"/>
                <w:sz w:val="20"/>
                <w:szCs w:val="20"/>
              </w:rPr>
              <w:t>《综合基础知识（卫生类）》</w:t>
            </w:r>
          </w:p>
        </w:tc>
        <w:tc>
          <w:tcPr>
            <w:tcW w:w="968"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jc w:val="center"/>
            </w:pPr>
            <w:r>
              <w:rPr>
                <w:rFonts w:hint="eastAsia" w:ascii="方正仿宋_GBK" w:hAnsi="方正仿宋_GBK" w:eastAsia="方正仿宋_GBK" w:cs="方正仿宋_GBK"/>
                <w:sz w:val="20"/>
                <w:szCs w:val="20"/>
              </w:rPr>
              <w:t>结构化面试</w:t>
            </w:r>
          </w:p>
        </w:tc>
      </w:tr>
      <w:tr>
        <w:tblPrEx>
          <w:tblLayout w:type="fixed"/>
          <w:tblCellMar>
            <w:top w:w="0" w:type="dxa"/>
            <w:left w:w="108" w:type="dxa"/>
            <w:bottom w:w="0" w:type="dxa"/>
            <w:right w:w="108" w:type="dxa"/>
          </w:tblCellMar>
        </w:tblPrEx>
        <w:trPr>
          <w:trHeight w:val="1452" w:hRule="atLeast"/>
        </w:trPr>
        <w:tc>
          <w:tcPr>
            <w:tcW w:w="566" w:type="dxa"/>
            <w:tcBorders>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hint="eastAsia" w:ascii="宋体" w:hAnsi="宋体" w:cs="宋体"/>
                <w:szCs w:val="21"/>
              </w:rPr>
            </w:pPr>
            <w:r>
              <w:rPr>
                <w:rFonts w:hint="eastAsia" w:ascii="宋体" w:hAnsi="宋体" w:cs="宋体"/>
                <w:szCs w:val="21"/>
              </w:rPr>
              <w:t>11</w:t>
            </w:r>
          </w:p>
        </w:tc>
        <w:tc>
          <w:tcPr>
            <w:tcW w:w="948" w:type="dxa"/>
            <w:tcBorders>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eastAsia="方正仿宋_GBK"/>
                <w:szCs w:val="21"/>
              </w:rPr>
            </w:pPr>
            <w:r>
              <w:rPr>
                <w:rFonts w:hint="eastAsia" w:ascii="方正仿宋_GBK" w:eastAsia="方正仿宋_GBK"/>
                <w:szCs w:val="21"/>
              </w:rPr>
              <w:t>神经内科</w:t>
            </w:r>
          </w:p>
        </w:tc>
        <w:tc>
          <w:tcPr>
            <w:tcW w:w="615" w:type="dxa"/>
            <w:tcBorders>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方正仿宋_GBK" w:eastAsia="方正仿宋_GBK"/>
                <w:szCs w:val="21"/>
              </w:rPr>
            </w:pPr>
            <w:r>
              <w:rPr>
                <w:rFonts w:hint="eastAsia" w:ascii="方正仿宋_GBK" w:eastAsia="方正仿宋_GBK"/>
                <w:szCs w:val="21"/>
              </w:rPr>
              <w:t>1</w:t>
            </w:r>
          </w:p>
        </w:tc>
        <w:tc>
          <w:tcPr>
            <w:tcW w:w="1842" w:type="dxa"/>
            <w:tcBorders>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szCs w:val="21"/>
              </w:rPr>
            </w:pPr>
            <w:r>
              <w:rPr>
                <w:rFonts w:hint="eastAsia" w:ascii="方正仿宋_GBK" w:hAnsi="宋体" w:eastAsia="方正仿宋_GBK"/>
                <w:szCs w:val="21"/>
              </w:rPr>
              <w:t>全日制普通高校研究生学历并取得相应学位</w:t>
            </w:r>
          </w:p>
        </w:tc>
        <w:tc>
          <w:tcPr>
            <w:tcW w:w="2409" w:type="dxa"/>
            <w:tcBorders>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ascii="方正仿宋_GBK" w:eastAsia="方正仿宋_GBK"/>
                <w:szCs w:val="21"/>
              </w:rPr>
            </w:pPr>
            <w:r>
              <w:rPr>
                <w:rFonts w:hint="eastAsia" w:ascii="方正仿宋_GBK" w:eastAsia="方正仿宋_GBK"/>
                <w:szCs w:val="21"/>
              </w:rPr>
              <w:t>神经病学</w:t>
            </w:r>
          </w:p>
        </w:tc>
        <w:tc>
          <w:tcPr>
            <w:tcW w:w="567" w:type="dxa"/>
            <w:tcBorders>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ascii="方正仿宋_GBK" w:hAnsi="宋体" w:eastAsia="方正仿宋_GBK"/>
                <w:szCs w:val="21"/>
              </w:rPr>
            </w:pPr>
            <w:r>
              <w:rPr>
                <w:rFonts w:hint="eastAsia" w:ascii="方正仿宋_GBK" w:hAnsi="宋体" w:eastAsia="方正仿宋_GBK"/>
                <w:szCs w:val="21"/>
              </w:rPr>
              <w:t>不限</w:t>
            </w:r>
          </w:p>
        </w:tc>
        <w:tc>
          <w:tcPr>
            <w:tcW w:w="852" w:type="dxa"/>
            <w:tcBorders>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ascii="方正仿宋_GBK" w:hAnsi="宋体" w:eastAsia="方正仿宋_GBK"/>
                <w:szCs w:val="21"/>
              </w:rPr>
            </w:pPr>
            <w:r>
              <w:rPr>
                <w:rFonts w:hint="eastAsia" w:ascii="方正仿宋_GBK" w:hAnsi="宋体" w:eastAsia="方正仿宋_GBK"/>
                <w:szCs w:val="21"/>
              </w:rPr>
              <w:t>35周岁及以下</w:t>
            </w:r>
          </w:p>
        </w:tc>
        <w:tc>
          <w:tcPr>
            <w:tcW w:w="4431"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ascii="方正仿宋_GBK" w:eastAsia="方正仿宋_GBK"/>
                <w:szCs w:val="21"/>
              </w:rPr>
            </w:pPr>
            <w:r>
              <w:rPr>
                <w:rFonts w:hint="eastAsia" w:ascii="方正仿宋_GBK" w:eastAsia="方正仿宋_GBK"/>
                <w:szCs w:val="21"/>
              </w:rPr>
              <w:t>1. 取得执业医师资格证书；</w:t>
            </w:r>
          </w:p>
          <w:p>
            <w:pPr>
              <w:spacing w:line="280" w:lineRule="exact"/>
              <w:jc w:val="left"/>
              <w:rPr>
                <w:rFonts w:ascii="方正仿宋_GBK" w:eastAsia="方正仿宋_GBK"/>
                <w:szCs w:val="21"/>
              </w:rPr>
            </w:pPr>
            <w:r>
              <w:rPr>
                <w:rFonts w:hint="eastAsia" w:ascii="方正仿宋_GBK" w:eastAsia="方正仿宋_GBK"/>
                <w:szCs w:val="21"/>
              </w:rPr>
              <w:t>2. 须在2022年12月31日前取得住院医师规范化培训合格证书或具有主治及以上专业技术职称。</w:t>
            </w:r>
          </w:p>
          <w:p>
            <w:pPr>
              <w:jc w:val="left"/>
              <w:rPr>
                <w:rFonts w:hint="eastAsia" w:ascii="方正仿宋_GBK" w:eastAsia="方正仿宋_GBK"/>
                <w:szCs w:val="21"/>
              </w:rPr>
            </w:pPr>
            <w:r>
              <w:rPr>
                <w:rFonts w:hint="eastAsia" w:ascii="方正仿宋_GBK" w:eastAsia="方正仿宋_GBK"/>
                <w:szCs w:val="21"/>
              </w:rPr>
              <w:t>3.需从事介入工作。</w:t>
            </w:r>
          </w:p>
        </w:tc>
        <w:tc>
          <w:tcPr>
            <w:tcW w:w="1372"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kern w:val="0"/>
                <w:sz w:val="20"/>
                <w:szCs w:val="20"/>
                <w:lang w:bidi="ar"/>
              </w:rPr>
            </w:pPr>
            <w:r>
              <w:rPr>
                <w:rFonts w:hint="eastAsia" w:ascii="方正仿宋_GBK" w:hAnsi="方正仿宋_GBK" w:eastAsia="方正仿宋_GBK" w:cs="方正仿宋_GBK"/>
                <w:sz w:val="20"/>
                <w:szCs w:val="20"/>
              </w:rPr>
              <w:t>《综合基础知识（卫生类）》</w:t>
            </w:r>
          </w:p>
        </w:tc>
        <w:tc>
          <w:tcPr>
            <w:tcW w:w="968"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jc w:val="center"/>
            </w:pPr>
            <w:r>
              <w:rPr>
                <w:rFonts w:hint="eastAsia" w:ascii="方正仿宋_GBK" w:hAnsi="方正仿宋_GBK" w:eastAsia="方正仿宋_GBK" w:cs="方正仿宋_GBK"/>
                <w:sz w:val="20"/>
                <w:szCs w:val="20"/>
              </w:rPr>
              <w:t>结构化面试</w:t>
            </w:r>
          </w:p>
        </w:tc>
      </w:tr>
      <w:tr>
        <w:tblPrEx>
          <w:tblLayout w:type="fixed"/>
          <w:tblCellMar>
            <w:top w:w="0" w:type="dxa"/>
            <w:left w:w="108" w:type="dxa"/>
            <w:bottom w:w="0" w:type="dxa"/>
            <w:right w:w="108" w:type="dxa"/>
          </w:tblCellMar>
        </w:tblPrEx>
        <w:trPr>
          <w:trHeight w:val="968" w:hRule="atLeast"/>
        </w:trPr>
        <w:tc>
          <w:tcPr>
            <w:tcW w:w="566"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hint="eastAsia" w:ascii="宋体" w:hAnsi="宋体" w:cs="宋体"/>
                <w:szCs w:val="21"/>
              </w:rPr>
            </w:pPr>
            <w:r>
              <w:rPr>
                <w:rFonts w:hint="eastAsia" w:ascii="宋体" w:hAnsi="宋体" w:cs="宋体"/>
                <w:szCs w:val="21"/>
              </w:rPr>
              <w:t>12</w:t>
            </w:r>
          </w:p>
        </w:tc>
        <w:tc>
          <w:tcPr>
            <w:tcW w:w="948"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r>
              <w:rPr>
                <w:rFonts w:hint="eastAsia" w:ascii="方正仿宋_GBK" w:eastAsia="方正仿宋_GBK"/>
                <w:szCs w:val="21"/>
              </w:rPr>
              <w:t>烧伤整形外科</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r>
              <w:rPr>
                <w:rFonts w:hint="eastAsia" w:ascii="方正仿宋_GBK" w:eastAsia="方正仿宋_GBK"/>
                <w:szCs w:val="21"/>
              </w:rPr>
              <w:t>2</w:t>
            </w:r>
          </w:p>
        </w:tc>
        <w:tc>
          <w:tcPr>
            <w:tcW w:w="184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r>
              <w:rPr>
                <w:rFonts w:hint="eastAsia" w:ascii="方正仿宋_GBK" w:hAnsi="宋体" w:eastAsia="方正仿宋_GBK"/>
                <w:szCs w:val="21"/>
              </w:rPr>
              <w:t>全日制普通高校研究生学历并取得相应学位</w:t>
            </w:r>
          </w:p>
        </w:tc>
        <w:tc>
          <w:tcPr>
            <w:tcW w:w="2409"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ascii="方正仿宋_GBK" w:hAnsi="宋体" w:eastAsia="方正仿宋_GBK" w:cs="宋体"/>
                <w:szCs w:val="21"/>
              </w:rPr>
            </w:pPr>
            <w:r>
              <w:rPr>
                <w:rFonts w:hint="eastAsia" w:ascii="方正仿宋_GBK" w:eastAsia="方正仿宋_GBK"/>
                <w:szCs w:val="21"/>
              </w:rPr>
              <w:t>外科学（烧伤、整形、骨科、普通外科方向）</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ascii="方正仿宋_GBK" w:eastAsia="方正仿宋_GBK"/>
                <w:szCs w:val="21"/>
              </w:rPr>
            </w:pPr>
            <w:r>
              <w:rPr>
                <w:rFonts w:hint="eastAsia" w:ascii="方正仿宋_GBK" w:eastAsia="方正仿宋_GBK"/>
                <w:szCs w:val="21"/>
              </w:rPr>
              <w:t>不限</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ascii="方正仿宋_GBK" w:eastAsia="方正仿宋_GBK"/>
                <w:szCs w:val="21"/>
              </w:rPr>
            </w:pPr>
            <w:r>
              <w:rPr>
                <w:rFonts w:hint="eastAsia" w:ascii="方正仿宋_GBK" w:eastAsia="方正仿宋_GBK"/>
                <w:szCs w:val="21"/>
              </w:rPr>
              <w:t>35周岁及以下</w:t>
            </w:r>
          </w:p>
        </w:tc>
        <w:tc>
          <w:tcPr>
            <w:tcW w:w="4431" w:type="dxa"/>
            <w:vMerge w:val="restart"/>
            <w:tcBorders>
              <w:top w:val="single" w:color="auto" w:sz="4" w:space="0"/>
              <w:left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ascii="方正仿宋_GBK" w:eastAsia="方正仿宋_GBK"/>
                <w:szCs w:val="21"/>
              </w:rPr>
            </w:pPr>
          </w:p>
          <w:p>
            <w:pPr>
              <w:spacing w:line="280" w:lineRule="exact"/>
              <w:jc w:val="left"/>
              <w:rPr>
                <w:rFonts w:hint="eastAsia" w:ascii="方正仿宋_GBK" w:eastAsia="方正仿宋_GBK"/>
                <w:szCs w:val="21"/>
              </w:rPr>
            </w:pPr>
          </w:p>
          <w:p>
            <w:pPr>
              <w:spacing w:line="280" w:lineRule="exact"/>
              <w:jc w:val="left"/>
              <w:rPr>
                <w:rFonts w:hint="eastAsia" w:ascii="方正仿宋_GBK" w:eastAsia="方正仿宋_GBK"/>
                <w:szCs w:val="21"/>
              </w:rPr>
            </w:pPr>
          </w:p>
          <w:p>
            <w:pPr>
              <w:spacing w:line="280" w:lineRule="exact"/>
              <w:jc w:val="left"/>
              <w:rPr>
                <w:rFonts w:hint="eastAsia" w:ascii="方正仿宋_GBK" w:eastAsia="方正仿宋_GBK"/>
                <w:szCs w:val="21"/>
              </w:rPr>
            </w:pPr>
          </w:p>
          <w:p>
            <w:pPr>
              <w:spacing w:line="280" w:lineRule="exact"/>
              <w:jc w:val="left"/>
              <w:rPr>
                <w:rFonts w:hint="eastAsia" w:ascii="方正仿宋_GBK" w:eastAsia="方正仿宋_GBK"/>
                <w:szCs w:val="21"/>
              </w:rPr>
            </w:pPr>
          </w:p>
          <w:p>
            <w:pPr>
              <w:spacing w:line="280" w:lineRule="exact"/>
              <w:jc w:val="left"/>
              <w:rPr>
                <w:rFonts w:hint="eastAsia" w:ascii="方正仿宋_GBK" w:eastAsia="方正仿宋_GBK"/>
                <w:szCs w:val="21"/>
              </w:rPr>
            </w:pPr>
          </w:p>
          <w:p>
            <w:pPr>
              <w:spacing w:line="280" w:lineRule="exact"/>
              <w:jc w:val="left"/>
              <w:rPr>
                <w:rFonts w:hint="eastAsia" w:ascii="方正仿宋_GBK" w:eastAsia="方正仿宋_GBK"/>
                <w:szCs w:val="21"/>
              </w:rPr>
            </w:pPr>
            <w:r>
              <w:rPr>
                <w:rFonts w:hint="eastAsia" w:ascii="方正仿宋_GBK" w:eastAsia="方正仿宋_GBK"/>
                <w:szCs w:val="21"/>
              </w:rPr>
              <w:t>1.提供与专业研究方向一致的证明；</w:t>
            </w:r>
          </w:p>
          <w:p>
            <w:pPr>
              <w:spacing w:line="280" w:lineRule="exact"/>
              <w:jc w:val="left"/>
              <w:rPr>
                <w:rFonts w:hint="eastAsia" w:ascii="方正仿宋_GBK" w:eastAsia="方正仿宋_GBK"/>
                <w:szCs w:val="21"/>
              </w:rPr>
            </w:pPr>
            <w:r>
              <w:rPr>
                <w:rFonts w:hint="eastAsia" w:ascii="方正仿宋_GBK" w:eastAsia="方正仿宋_GBK"/>
                <w:szCs w:val="21"/>
              </w:rPr>
              <w:t xml:space="preserve">2.取得执业医师资格证书； </w:t>
            </w:r>
          </w:p>
          <w:p>
            <w:pPr>
              <w:spacing w:line="280" w:lineRule="exact"/>
              <w:jc w:val="left"/>
              <w:rPr>
                <w:rFonts w:ascii="方正仿宋_GBK" w:eastAsia="方正仿宋_GBK"/>
                <w:szCs w:val="21"/>
              </w:rPr>
            </w:pPr>
            <w:r>
              <w:rPr>
                <w:rFonts w:hint="eastAsia" w:ascii="方正仿宋_GBK" w:eastAsia="方正仿宋_GBK"/>
                <w:szCs w:val="21"/>
              </w:rPr>
              <w:t>3.须在2022年12月31日前取得住院医师规范化培训合格证书或具有主治及以上专业技术职称。</w:t>
            </w:r>
          </w:p>
          <w:p>
            <w:pPr>
              <w:jc w:val="left"/>
              <w:rPr>
                <w:rFonts w:hint="eastAsia" w:ascii="宋体" w:hAnsi="宋体" w:cs="宋体"/>
                <w:sz w:val="18"/>
                <w:szCs w:val="18"/>
              </w:rPr>
            </w:pPr>
          </w:p>
        </w:tc>
        <w:tc>
          <w:tcPr>
            <w:tcW w:w="1372"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kern w:val="0"/>
                <w:sz w:val="20"/>
                <w:szCs w:val="20"/>
                <w:lang w:bidi="ar"/>
              </w:rPr>
            </w:pPr>
            <w:r>
              <w:rPr>
                <w:rFonts w:hint="eastAsia" w:ascii="方正仿宋_GBK" w:hAnsi="方正仿宋_GBK" w:eastAsia="方正仿宋_GBK" w:cs="方正仿宋_GBK"/>
                <w:sz w:val="20"/>
                <w:szCs w:val="20"/>
              </w:rPr>
              <w:t>《综合基础知识（卫生类）》</w:t>
            </w:r>
          </w:p>
        </w:tc>
        <w:tc>
          <w:tcPr>
            <w:tcW w:w="968"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jc w:val="center"/>
            </w:pPr>
            <w:r>
              <w:rPr>
                <w:rFonts w:hint="eastAsia" w:ascii="方正仿宋_GBK" w:hAnsi="方正仿宋_GBK" w:eastAsia="方正仿宋_GBK" w:cs="方正仿宋_GBK"/>
                <w:sz w:val="20"/>
                <w:szCs w:val="20"/>
              </w:rPr>
              <w:t>结构化面试</w:t>
            </w:r>
          </w:p>
        </w:tc>
      </w:tr>
      <w:tr>
        <w:tblPrEx>
          <w:tblLayout w:type="fixed"/>
          <w:tblCellMar>
            <w:top w:w="0" w:type="dxa"/>
            <w:left w:w="108" w:type="dxa"/>
            <w:bottom w:w="0" w:type="dxa"/>
            <w:right w:w="108" w:type="dxa"/>
          </w:tblCellMar>
        </w:tblPrEx>
        <w:trPr>
          <w:trHeight w:val="887" w:hRule="atLeast"/>
        </w:trPr>
        <w:tc>
          <w:tcPr>
            <w:tcW w:w="566"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hint="eastAsia" w:ascii="宋体" w:hAnsi="宋体" w:cs="宋体"/>
                <w:szCs w:val="21"/>
              </w:rPr>
            </w:pPr>
            <w:r>
              <w:rPr>
                <w:rFonts w:hint="eastAsia" w:ascii="宋体" w:hAnsi="宋体" w:cs="宋体"/>
                <w:szCs w:val="21"/>
              </w:rPr>
              <w:t>13</w:t>
            </w:r>
          </w:p>
        </w:tc>
        <w:tc>
          <w:tcPr>
            <w:tcW w:w="948"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r>
              <w:rPr>
                <w:rFonts w:hint="eastAsia" w:ascii="方正仿宋_GBK" w:eastAsia="方正仿宋_GBK"/>
                <w:szCs w:val="21"/>
              </w:rPr>
              <w:t>神经外科</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r>
              <w:rPr>
                <w:rFonts w:hint="eastAsia" w:ascii="方正仿宋_GBK" w:eastAsia="方正仿宋_GBK"/>
                <w:szCs w:val="21"/>
              </w:rPr>
              <w:t>1</w:t>
            </w:r>
          </w:p>
        </w:tc>
        <w:tc>
          <w:tcPr>
            <w:tcW w:w="184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r>
              <w:rPr>
                <w:rFonts w:hint="eastAsia" w:ascii="方正仿宋_GBK" w:hAnsi="宋体" w:eastAsia="方正仿宋_GBK"/>
                <w:szCs w:val="21"/>
              </w:rPr>
              <w:t>全日制普通高校研究生学历并取得相应学位</w:t>
            </w:r>
          </w:p>
        </w:tc>
        <w:tc>
          <w:tcPr>
            <w:tcW w:w="2409"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ascii="方正仿宋_GBK" w:hAnsi="宋体" w:eastAsia="方正仿宋_GBK" w:cs="宋体"/>
                <w:szCs w:val="21"/>
              </w:rPr>
            </w:pPr>
            <w:r>
              <w:rPr>
                <w:rFonts w:hint="eastAsia" w:ascii="方正仿宋_GBK" w:eastAsia="方正仿宋_GBK"/>
                <w:szCs w:val="21"/>
              </w:rPr>
              <w:t>外科学（神经外科方向）</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hint="eastAsia" w:ascii="方正仿宋_GBK" w:eastAsia="方正仿宋_GBK"/>
                <w:szCs w:val="21"/>
              </w:rPr>
            </w:pPr>
            <w:r>
              <w:rPr>
                <w:rFonts w:hint="eastAsia" w:ascii="方正仿宋_GBK" w:eastAsia="方正仿宋_GBK"/>
                <w:szCs w:val="21"/>
              </w:rPr>
              <w:t>不限</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hint="eastAsia" w:ascii="方正仿宋_GBK" w:eastAsia="方正仿宋_GBK"/>
                <w:szCs w:val="21"/>
              </w:rPr>
            </w:pPr>
            <w:r>
              <w:rPr>
                <w:rFonts w:hint="eastAsia" w:ascii="方正仿宋_GBK" w:eastAsia="方正仿宋_GBK"/>
                <w:szCs w:val="21"/>
              </w:rPr>
              <w:t>35周岁及以下</w:t>
            </w:r>
          </w:p>
        </w:tc>
        <w:tc>
          <w:tcPr>
            <w:tcW w:w="4431" w:type="dxa"/>
            <w:vMerge w:val="continue"/>
            <w:tcBorders>
              <w:left w:val="single" w:color="auto" w:sz="4" w:space="0"/>
              <w:right w:val="single" w:color="auto" w:sz="4" w:space="0"/>
            </w:tcBorders>
            <w:shd w:val="clear" w:color="auto" w:fill="FFFFFF"/>
            <w:noWrap w:val="0"/>
            <w:tcMar>
              <w:top w:w="15" w:type="dxa"/>
              <w:left w:w="15" w:type="dxa"/>
              <w:bottom w:w="15" w:type="dxa"/>
              <w:right w:w="15" w:type="dxa"/>
            </w:tcMar>
            <w:vAlign w:val="center"/>
          </w:tcPr>
          <w:p>
            <w:pPr>
              <w:jc w:val="left"/>
              <w:rPr>
                <w:rFonts w:hint="eastAsia" w:ascii="宋体" w:hAnsi="宋体" w:cs="宋体"/>
                <w:sz w:val="18"/>
                <w:szCs w:val="18"/>
              </w:rPr>
            </w:pPr>
          </w:p>
        </w:tc>
        <w:tc>
          <w:tcPr>
            <w:tcW w:w="1372"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kern w:val="0"/>
                <w:sz w:val="20"/>
                <w:szCs w:val="20"/>
                <w:lang w:bidi="ar"/>
              </w:rPr>
            </w:pPr>
            <w:r>
              <w:rPr>
                <w:rFonts w:hint="eastAsia" w:ascii="方正仿宋_GBK" w:hAnsi="方正仿宋_GBK" w:eastAsia="方正仿宋_GBK" w:cs="方正仿宋_GBK"/>
                <w:sz w:val="20"/>
                <w:szCs w:val="20"/>
              </w:rPr>
              <w:t>《综合基础知识（卫生类）》</w:t>
            </w:r>
          </w:p>
        </w:tc>
        <w:tc>
          <w:tcPr>
            <w:tcW w:w="968"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jc w:val="center"/>
            </w:pPr>
            <w:r>
              <w:rPr>
                <w:rFonts w:hint="eastAsia" w:ascii="方正仿宋_GBK" w:hAnsi="方正仿宋_GBK" w:eastAsia="方正仿宋_GBK" w:cs="方正仿宋_GBK"/>
                <w:sz w:val="20"/>
                <w:szCs w:val="20"/>
              </w:rPr>
              <w:t>结构化面试</w:t>
            </w:r>
          </w:p>
        </w:tc>
      </w:tr>
      <w:tr>
        <w:tblPrEx>
          <w:tblLayout w:type="fixed"/>
          <w:tblCellMar>
            <w:top w:w="0" w:type="dxa"/>
            <w:left w:w="108" w:type="dxa"/>
            <w:bottom w:w="0" w:type="dxa"/>
            <w:right w:w="108" w:type="dxa"/>
          </w:tblCellMar>
        </w:tblPrEx>
        <w:trPr>
          <w:trHeight w:val="1151" w:hRule="atLeast"/>
        </w:trPr>
        <w:tc>
          <w:tcPr>
            <w:tcW w:w="566"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hint="eastAsia" w:ascii="宋体" w:hAnsi="宋体" w:cs="宋体"/>
                <w:szCs w:val="21"/>
              </w:rPr>
            </w:pPr>
            <w:r>
              <w:rPr>
                <w:rFonts w:hint="eastAsia" w:ascii="宋体" w:hAnsi="宋体" w:cs="宋体"/>
                <w:szCs w:val="21"/>
              </w:rPr>
              <w:t>14</w:t>
            </w:r>
          </w:p>
        </w:tc>
        <w:tc>
          <w:tcPr>
            <w:tcW w:w="948"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r>
              <w:rPr>
                <w:rFonts w:hint="eastAsia" w:ascii="方正仿宋_GBK" w:eastAsia="方正仿宋_GBK"/>
                <w:szCs w:val="21"/>
              </w:rPr>
              <w:t>心血管内科</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r>
              <w:rPr>
                <w:rFonts w:hint="eastAsia" w:ascii="方正仿宋_GBK" w:eastAsia="方正仿宋_GBK"/>
                <w:szCs w:val="21"/>
              </w:rPr>
              <w:t>2</w:t>
            </w:r>
          </w:p>
        </w:tc>
        <w:tc>
          <w:tcPr>
            <w:tcW w:w="184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r>
              <w:rPr>
                <w:rFonts w:hint="eastAsia" w:ascii="方正仿宋_GBK" w:hAnsi="宋体" w:eastAsia="方正仿宋_GBK"/>
                <w:szCs w:val="21"/>
              </w:rPr>
              <w:t>全日制普通高校研究生学历并取得相应学位</w:t>
            </w:r>
          </w:p>
        </w:tc>
        <w:tc>
          <w:tcPr>
            <w:tcW w:w="2409"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ascii="方正仿宋_GBK" w:hAnsi="宋体" w:eastAsia="方正仿宋_GBK" w:cs="宋体"/>
                <w:szCs w:val="21"/>
              </w:rPr>
            </w:pPr>
            <w:r>
              <w:rPr>
                <w:rFonts w:hint="eastAsia" w:ascii="方正仿宋_GBK" w:eastAsia="方正仿宋_GBK"/>
                <w:szCs w:val="21"/>
              </w:rPr>
              <w:t>内科学（心血管内科方向）</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hint="eastAsia" w:ascii="方正仿宋_GBK" w:eastAsia="方正仿宋_GBK"/>
                <w:szCs w:val="21"/>
              </w:rPr>
            </w:pPr>
            <w:r>
              <w:rPr>
                <w:rFonts w:hint="eastAsia" w:ascii="方正仿宋_GBK" w:eastAsia="方正仿宋_GBK"/>
                <w:szCs w:val="21"/>
              </w:rPr>
              <w:t>不限</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hint="eastAsia" w:ascii="方正仿宋_GBK" w:eastAsia="方正仿宋_GBK"/>
                <w:szCs w:val="21"/>
              </w:rPr>
            </w:pPr>
            <w:r>
              <w:rPr>
                <w:rFonts w:hint="eastAsia" w:ascii="方正仿宋_GBK" w:eastAsia="方正仿宋_GBK"/>
                <w:szCs w:val="21"/>
              </w:rPr>
              <w:t>35周岁及以下</w:t>
            </w:r>
          </w:p>
        </w:tc>
        <w:tc>
          <w:tcPr>
            <w:tcW w:w="4431" w:type="dxa"/>
            <w:vMerge w:val="continue"/>
            <w:tcBorders>
              <w:left w:val="single" w:color="auto" w:sz="4" w:space="0"/>
              <w:right w:val="single" w:color="auto" w:sz="4" w:space="0"/>
            </w:tcBorders>
            <w:shd w:val="clear" w:color="auto" w:fill="FFFFFF"/>
            <w:noWrap w:val="0"/>
            <w:tcMar>
              <w:top w:w="15" w:type="dxa"/>
              <w:left w:w="15" w:type="dxa"/>
              <w:bottom w:w="15" w:type="dxa"/>
              <w:right w:w="15" w:type="dxa"/>
            </w:tcMar>
            <w:vAlign w:val="center"/>
          </w:tcPr>
          <w:p>
            <w:pPr>
              <w:jc w:val="left"/>
              <w:rPr>
                <w:rFonts w:hint="eastAsia" w:ascii="宋体" w:hAnsi="宋体" w:cs="宋体"/>
                <w:sz w:val="18"/>
                <w:szCs w:val="18"/>
              </w:rPr>
            </w:pPr>
          </w:p>
        </w:tc>
        <w:tc>
          <w:tcPr>
            <w:tcW w:w="1372" w:type="dxa"/>
            <w:vMerge w:val="restart"/>
            <w:tcBorders>
              <w:top w:val="single" w:color="auto" w:sz="4" w:space="0"/>
              <w:left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kern w:val="0"/>
                <w:sz w:val="20"/>
                <w:szCs w:val="20"/>
                <w:lang w:bidi="ar"/>
              </w:rPr>
            </w:pPr>
            <w:r>
              <w:rPr>
                <w:rFonts w:hint="eastAsia" w:ascii="方正仿宋_GBK" w:hAnsi="方正仿宋_GBK" w:eastAsia="方正仿宋_GBK" w:cs="方正仿宋_GBK"/>
                <w:sz w:val="20"/>
                <w:szCs w:val="20"/>
              </w:rPr>
              <w:t>《综合基础知识（卫生类）》</w:t>
            </w:r>
          </w:p>
        </w:tc>
        <w:tc>
          <w:tcPr>
            <w:tcW w:w="968"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jc w:val="center"/>
            </w:pPr>
            <w:r>
              <w:rPr>
                <w:rFonts w:hint="eastAsia" w:ascii="方正仿宋_GBK" w:hAnsi="方正仿宋_GBK" w:eastAsia="方正仿宋_GBK" w:cs="方正仿宋_GBK"/>
                <w:sz w:val="20"/>
                <w:szCs w:val="20"/>
              </w:rPr>
              <w:t>结构化面试</w:t>
            </w:r>
          </w:p>
        </w:tc>
      </w:tr>
      <w:tr>
        <w:tblPrEx>
          <w:tblLayout w:type="fixed"/>
          <w:tblCellMar>
            <w:top w:w="0" w:type="dxa"/>
            <w:left w:w="108" w:type="dxa"/>
            <w:bottom w:w="0" w:type="dxa"/>
            <w:right w:w="108" w:type="dxa"/>
          </w:tblCellMar>
        </w:tblPrEx>
        <w:trPr>
          <w:trHeight w:val="772" w:hRule="atLeast"/>
        </w:trPr>
        <w:tc>
          <w:tcPr>
            <w:tcW w:w="566"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hint="eastAsia" w:ascii="宋体" w:hAnsi="宋体" w:cs="宋体"/>
                <w:szCs w:val="21"/>
              </w:rPr>
            </w:pPr>
            <w:r>
              <w:rPr>
                <w:rFonts w:hint="eastAsia" w:ascii="宋体" w:hAnsi="宋体" w:cs="宋体"/>
                <w:szCs w:val="21"/>
              </w:rPr>
              <w:t>15</w:t>
            </w:r>
          </w:p>
        </w:tc>
        <w:tc>
          <w:tcPr>
            <w:tcW w:w="948"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r>
              <w:rPr>
                <w:rFonts w:hint="eastAsia" w:ascii="方正仿宋_GBK" w:eastAsia="方正仿宋_GBK"/>
                <w:szCs w:val="21"/>
              </w:rPr>
              <w:t>感染性疾病科</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r>
              <w:rPr>
                <w:rFonts w:hint="eastAsia" w:ascii="方正仿宋_GBK" w:eastAsia="方正仿宋_GBK"/>
                <w:szCs w:val="21"/>
              </w:rPr>
              <w:t>1</w:t>
            </w:r>
          </w:p>
        </w:tc>
        <w:tc>
          <w:tcPr>
            <w:tcW w:w="184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r>
              <w:rPr>
                <w:rFonts w:hint="eastAsia" w:ascii="方正仿宋_GBK" w:hAnsi="宋体" w:eastAsia="方正仿宋_GBK"/>
                <w:szCs w:val="21"/>
              </w:rPr>
              <w:t>全日制普通高校研究生学历并取得相应学位</w:t>
            </w:r>
          </w:p>
        </w:tc>
        <w:tc>
          <w:tcPr>
            <w:tcW w:w="2409"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ascii="方正仿宋_GBK" w:hAnsi="宋体" w:eastAsia="方正仿宋_GBK" w:cs="宋体"/>
                <w:szCs w:val="21"/>
              </w:rPr>
            </w:pPr>
            <w:r>
              <w:rPr>
                <w:rFonts w:hint="eastAsia" w:ascii="方正仿宋_GBK" w:eastAsia="方正仿宋_GBK"/>
                <w:szCs w:val="21"/>
              </w:rPr>
              <w:t>内科学（传染病学方向、呼吸内科方向）</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hint="eastAsia" w:ascii="方正仿宋_GBK" w:eastAsia="方正仿宋_GBK"/>
                <w:szCs w:val="21"/>
              </w:rPr>
            </w:pPr>
            <w:r>
              <w:rPr>
                <w:rFonts w:hint="eastAsia" w:ascii="方正仿宋_GBK" w:eastAsia="方正仿宋_GBK"/>
                <w:szCs w:val="21"/>
              </w:rPr>
              <w:t>不限</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hint="eastAsia" w:ascii="方正仿宋_GBK" w:eastAsia="方正仿宋_GBK"/>
                <w:szCs w:val="21"/>
              </w:rPr>
            </w:pPr>
            <w:r>
              <w:rPr>
                <w:rFonts w:hint="eastAsia" w:ascii="方正仿宋_GBK" w:eastAsia="方正仿宋_GBK"/>
                <w:szCs w:val="21"/>
              </w:rPr>
              <w:t>35周岁及以下</w:t>
            </w:r>
          </w:p>
        </w:tc>
        <w:tc>
          <w:tcPr>
            <w:tcW w:w="4431" w:type="dxa"/>
            <w:vMerge w:val="continue"/>
            <w:tcBorders>
              <w:left w:val="single" w:color="auto" w:sz="4" w:space="0"/>
              <w:right w:val="single" w:color="auto" w:sz="4" w:space="0"/>
            </w:tcBorders>
            <w:shd w:val="clear" w:color="auto" w:fill="FFFFFF"/>
            <w:noWrap w:val="0"/>
            <w:tcMar>
              <w:top w:w="15" w:type="dxa"/>
              <w:left w:w="15" w:type="dxa"/>
              <w:bottom w:w="15" w:type="dxa"/>
              <w:right w:w="15" w:type="dxa"/>
            </w:tcMar>
            <w:vAlign w:val="center"/>
          </w:tcPr>
          <w:p>
            <w:pPr>
              <w:jc w:val="left"/>
              <w:rPr>
                <w:rFonts w:hint="eastAsia" w:ascii="宋体" w:hAnsi="宋体" w:cs="宋体"/>
                <w:sz w:val="18"/>
                <w:szCs w:val="18"/>
              </w:rPr>
            </w:pPr>
          </w:p>
        </w:tc>
        <w:tc>
          <w:tcPr>
            <w:tcW w:w="1372" w:type="dxa"/>
            <w:vMerge w:val="continue"/>
            <w:tcBorders>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kern w:val="0"/>
                <w:sz w:val="20"/>
                <w:szCs w:val="20"/>
                <w:lang w:bidi="ar"/>
              </w:rPr>
            </w:pPr>
          </w:p>
        </w:tc>
        <w:tc>
          <w:tcPr>
            <w:tcW w:w="968"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jc w:val="center"/>
            </w:pPr>
            <w:r>
              <w:rPr>
                <w:rFonts w:hint="eastAsia" w:ascii="方正仿宋_GBK" w:hAnsi="方正仿宋_GBK" w:eastAsia="方正仿宋_GBK" w:cs="方正仿宋_GBK"/>
                <w:sz w:val="20"/>
                <w:szCs w:val="20"/>
              </w:rPr>
              <w:t>结构化面试</w:t>
            </w:r>
          </w:p>
        </w:tc>
      </w:tr>
      <w:tr>
        <w:tblPrEx>
          <w:tblLayout w:type="fixed"/>
          <w:tblCellMar>
            <w:top w:w="0" w:type="dxa"/>
            <w:left w:w="108" w:type="dxa"/>
            <w:bottom w:w="0" w:type="dxa"/>
            <w:right w:w="108" w:type="dxa"/>
          </w:tblCellMar>
        </w:tblPrEx>
        <w:trPr>
          <w:trHeight w:val="943" w:hRule="atLeast"/>
        </w:trPr>
        <w:tc>
          <w:tcPr>
            <w:tcW w:w="566"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hint="eastAsia" w:ascii="宋体" w:hAnsi="宋体" w:cs="宋体"/>
                <w:szCs w:val="21"/>
              </w:rPr>
            </w:pPr>
            <w:r>
              <w:rPr>
                <w:rFonts w:hint="eastAsia" w:ascii="宋体" w:hAnsi="宋体" w:cs="宋体"/>
                <w:szCs w:val="21"/>
              </w:rPr>
              <w:t>16</w:t>
            </w:r>
          </w:p>
        </w:tc>
        <w:tc>
          <w:tcPr>
            <w:tcW w:w="948"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eastAsia="方正仿宋_GBK"/>
                <w:szCs w:val="21"/>
              </w:rPr>
            </w:pPr>
            <w:r>
              <w:rPr>
                <w:rFonts w:hint="eastAsia" w:ascii="方正仿宋_GBK" w:eastAsia="方正仿宋_GBK"/>
                <w:szCs w:val="21"/>
              </w:rPr>
              <w:t>呼吸与危重症医学科</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方正仿宋_GBK" w:eastAsia="方正仿宋_GBK"/>
                <w:szCs w:val="21"/>
              </w:rPr>
            </w:pPr>
            <w:r>
              <w:rPr>
                <w:rFonts w:hint="eastAsia" w:ascii="方正仿宋_GBK" w:eastAsia="方正仿宋_GBK"/>
                <w:szCs w:val="21"/>
              </w:rPr>
              <w:t>2</w:t>
            </w:r>
          </w:p>
        </w:tc>
        <w:tc>
          <w:tcPr>
            <w:tcW w:w="184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szCs w:val="21"/>
              </w:rPr>
            </w:pPr>
            <w:r>
              <w:rPr>
                <w:rFonts w:hint="eastAsia" w:ascii="方正仿宋_GBK" w:hAnsi="宋体" w:eastAsia="方正仿宋_GBK"/>
                <w:szCs w:val="21"/>
              </w:rPr>
              <w:t>全日制普通高校研究生学历并取得相应学位</w:t>
            </w:r>
          </w:p>
        </w:tc>
        <w:tc>
          <w:tcPr>
            <w:tcW w:w="2409"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ascii="方正仿宋_GBK" w:eastAsia="方正仿宋_GBK"/>
                <w:szCs w:val="21"/>
              </w:rPr>
            </w:pPr>
            <w:r>
              <w:rPr>
                <w:rFonts w:hint="eastAsia" w:ascii="方正仿宋_GBK" w:eastAsia="方正仿宋_GBK"/>
                <w:szCs w:val="21"/>
              </w:rPr>
              <w:t>内科学（呼吸内科方向）</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hint="eastAsia" w:ascii="方正仿宋_GBK" w:eastAsia="方正仿宋_GBK"/>
                <w:szCs w:val="21"/>
              </w:rPr>
            </w:pPr>
            <w:r>
              <w:rPr>
                <w:rFonts w:hint="eastAsia" w:ascii="方正仿宋_GBK" w:eastAsia="方正仿宋_GBK"/>
                <w:szCs w:val="21"/>
              </w:rPr>
              <w:t>不限</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hint="eastAsia" w:ascii="方正仿宋_GBK" w:eastAsia="方正仿宋_GBK"/>
                <w:szCs w:val="21"/>
              </w:rPr>
            </w:pPr>
            <w:r>
              <w:rPr>
                <w:rFonts w:hint="eastAsia" w:ascii="方正仿宋_GBK" w:eastAsia="方正仿宋_GBK"/>
                <w:szCs w:val="21"/>
              </w:rPr>
              <w:t>35周岁及以下</w:t>
            </w:r>
          </w:p>
        </w:tc>
        <w:tc>
          <w:tcPr>
            <w:tcW w:w="4431" w:type="dxa"/>
            <w:vMerge w:val="continue"/>
            <w:tcBorders>
              <w:left w:val="single" w:color="auto" w:sz="4" w:space="0"/>
              <w:right w:val="single" w:color="auto" w:sz="4" w:space="0"/>
            </w:tcBorders>
            <w:shd w:val="clear" w:color="auto" w:fill="FFFFFF"/>
            <w:noWrap w:val="0"/>
            <w:tcMar>
              <w:top w:w="15" w:type="dxa"/>
              <w:left w:w="15" w:type="dxa"/>
              <w:bottom w:w="15" w:type="dxa"/>
              <w:right w:w="15" w:type="dxa"/>
            </w:tcMar>
            <w:vAlign w:val="center"/>
          </w:tcPr>
          <w:p>
            <w:pPr>
              <w:jc w:val="left"/>
              <w:rPr>
                <w:rFonts w:hint="eastAsia" w:ascii="宋体" w:hAnsi="宋体" w:cs="宋体"/>
                <w:sz w:val="18"/>
                <w:szCs w:val="18"/>
              </w:rPr>
            </w:pPr>
          </w:p>
        </w:tc>
        <w:tc>
          <w:tcPr>
            <w:tcW w:w="1372"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kern w:val="0"/>
                <w:sz w:val="20"/>
                <w:szCs w:val="20"/>
                <w:lang w:bidi="ar"/>
              </w:rPr>
            </w:pPr>
            <w:r>
              <w:rPr>
                <w:rFonts w:hint="eastAsia" w:ascii="方正仿宋_GBK" w:hAnsi="方正仿宋_GBK" w:eastAsia="方正仿宋_GBK" w:cs="方正仿宋_GBK"/>
                <w:sz w:val="20"/>
                <w:szCs w:val="20"/>
              </w:rPr>
              <w:t>《综合基础知识（卫生类）》</w:t>
            </w:r>
          </w:p>
        </w:tc>
        <w:tc>
          <w:tcPr>
            <w:tcW w:w="968"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jc w:val="center"/>
            </w:pPr>
            <w:r>
              <w:rPr>
                <w:rFonts w:hint="eastAsia" w:ascii="方正仿宋_GBK" w:hAnsi="方正仿宋_GBK" w:eastAsia="方正仿宋_GBK" w:cs="方正仿宋_GBK"/>
                <w:sz w:val="20"/>
                <w:szCs w:val="20"/>
              </w:rPr>
              <w:t>结构化面试</w:t>
            </w:r>
          </w:p>
        </w:tc>
      </w:tr>
      <w:tr>
        <w:tblPrEx>
          <w:tblLayout w:type="fixed"/>
          <w:tblCellMar>
            <w:top w:w="0" w:type="dxa"/>
            <w:left w:w="108" w:type="dxa"/>
            <w:bottom w:w="0" w:type="dxa"/>
            <w:right w:w="108" w:type="dxa"/>
          </w:tblCellMar>
        </w:tblPrEx>
        <w:trPr>
          <w:trHeight w:val="880" w:hRule="atLeast"/>
        </w:trPr>
        <w:tc>
          <w:tcPr>
            <w:tcW w:w="566"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hint="eastAsia" w:ascii="宋体" w:hAnsi="宋体" w:cs="宋体"/>
                <w:szCs w:val="21"/>
              </w:rPr>
            </w:pPr>
            <w:r>
              <w:rPr>
                <w:rFonts w:hint="eastAsia" w:ascii="宋体" w:hAnsi="宋体" w:cs="宋体"/>
                <w:szCs w:val="21"/>
              </w:rPr>
              <w:t>17</w:t>
            </w:r>
          </w:p>
        </w:tc>
        <w:tc>
          <w:tcPr>
            <w:tcW w:w="948"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r>
              <w:rPr>
                <w:rFonts w:hint="eastAsia" w:ascii="方正仿宋_GBK" w:hAnsi="宋体" w:eastAsia="方正仿宋_GBK" w:cs="宋体"/>
                <w:szCs w:val="21"/>
              </w:rPr>
              <w:t>肝胆外科</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r>
              <w:rPr>
                <w:rFonts w:hint="eastAsia" w:ascii="方正仿宋_GBK" w:hAnsi="宋体" w:eastAsia="方正仿宋_GBK" w:cs="宋体"/>
                <w:szCs w:val="21"/>
              </w:rPr>
              <w:t>1</w:t>
            </w:r>
          </w:p>
        </w:tc>
        <w:tc>
          <w:tcPr>
            <w:tcW w:w="184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r>
              <w:rPr>
                <w:rFonts w:hint="eastAsia" w:ascii="方正仿宋_GBK" w:hAnsi="宋体" w:eastAsia="方正仿宋_GBK"/>
                <w:szCs w:val="21"/>
              </w:rPr>
              <w:t>全日制普通高校研究生学历并取得相应学位</w:t>
            </w:r>
          </w:p>
        </w:tc>
        <w:tc>
          <w:tcPr>
            <w:tcW w:w="2409"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ascii="方正仿宋_GBK" w:hAnsi="宋体" w:eastAsia="方正仿宋_GBK" w:cs="宋体"/>
                <w:szCs w:val="21"/>
              </w:rPr>
            </w:pPr>
            <w:r>
              <w:rPr>
                <w:rFonts w:hint="eastAsia" w:ascii="方正仿宋_GBK" w:hAnsi="宋体" w:eastAsia="方正仿宋_GBK" w:cs="宋体"/>
                <w:szCs w:val="21"/>
              </w:rPr>
              <w:t>外科学（肝胆外科方向）</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hint="eastAsia" w:ascii="方正仿宋_GBK" w:eastAsia="方正仿宋_GBK"/>
                <w:szCs w:val="21"/>
              </w:rPr>
            </w:pPr>
            <w:r>
              <w:rPr>
                <w:rFonts w:hint="eastAsia" w:ascii="方正仿宋_GBK" w:eastAsia="方正仿宋_GBK"/>
                <w:szCs w:val="21"/>
              </w:rPr>
              <w:t>不限</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hint="eastAsia" w:ascii="方正仿宋_GBK" w:eastAsia="方正仿宋_GBK"/>
                <w:szCs w:val="21"/>
              </w:rPr>
            </w:pPr>
            <w:r>
              <w:rPr>
                <w:rFonts w:hint="eastAsia" w:ascii="方正仿宋_GBK" w:eastAsia="方正仿宋_GBK"/>
                <w:szCs w:val="21"/>
              </w:rPr>
              <w:t>35周岁及以下</w:t>
            </w:r>
          </w:p>
        </w:tc>
        <w:tc>
          <w:tcPr>
            <w:tcW w:w="4431" w:type="dxa"/>
            <w:vMerge w:val="continue"/>
            <w:tcBorders>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jc w:val="left"/>
              <w:rPr>
                <w:rFonts w:hint="eastAsia" w:ascii="宋体" w:hAnsi="宋体" w:cs="宋体"/>
                <w:sz w:val="18"/>
                <w:szCs w:val="18"/>
              </w:rPr>
            </w:pPr>
          </w:p>
        </w:tc>
        <w:tc>
          <w:tcPr>
            <w:tcW w:w="1372"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kern w:val="0"/>
                <w:sz w:val="20"/>
                <w:szCs w:val="20"/>
                <w:lang w:bidi="ar"/>
              </w:rPr>
            </w:pPr>
            <w:r>
              <w:rPr>
                <w:rFonts w:hint="eastAsia" w:ascii="方正仿宋_GBK" w:hAnsi="方正仿宋_GBK" w:eastAsia="方正仿宋_GBK" w:cs="方正仿宋_GBK"/>
                <w:sz w:val="20"/>
                <w:szCs w:val="20"/>
              </w:rPr>
              <w:t>《综合基础知识（卫生类）》</w:t>
            </w:r>
          </w:p>
        </w:tc>
        <w:tc>
          <w:tcPr>
            <w:tcW w:w="968"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jc w:val="center"/>
            </w:pPr>
            <w:r>
              <w:rPr>
                <w:rFonts w:hint="eastAsia" w:ascii="方正仿宋_GBK" w:hAnsi="方正仿宋_GBK" w:eastAsia="方正仿宋_GBK" w:cs="方正仿宋_GBK"/>
                <w:sz w:val="20"/>
                <w:szCs w:val="20"/>
              </w:rPr>
              <w:t>结构化面试</w:t>
            </w:r>
          </w:p>
        </w:tc>
      </w:tr>
      <w:tr>
        <w:tblPrEx>
          <w:tblLayout w:type="fixed"/>
          <w:tblCellMar>
            <w:top w:w="0" w:type="dxa"/>
            <w:left w:w="108" w:type="dxa"/>
            <w:bottom w:w="0" w:type="dxa"/>
            <w:right w:w="108" w:type="dxa"/>
          </w:tblCellMar>
        </w:tblPrEx>
        <w:trPr>
          <w:trHeight w:val="949" w:hRule="atLeast"/>
        </w:trPr>
        <w:tc>
          <w:tcPr>
            <w:tcW w:w="566"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hint="eastAsia" w:ascii="宋体" w:hAnsi="宋体" w:cs="宋体"/>
                <w:szCs w:val="21"/>
              </w:rPr>
            </w:pPr>
            <w:r>
              <w:rPr>
                <w:rFonts w:hint="eastAsia" w:ascii="宋体" w:hAnsi="宋体" w:cs="宋体"/>
                <w:szCs w:val="21"/>
              </w:rPr>
              <w:t>18</w:t>
            </w:r>
          </w:p>
        </w:tc>
        <w:tc>
          <w:tcPr>
            <w:tcW w:w="948"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szCs w:val="21"/>
              </w:rPr>
            </w:pPr>
            <w:r>
              <w:rPr>
                <w:rFonts w:hint="eastAsia" w:ascii="方正仿宋_GBK" w:hAnsi="宋体" w:eastAsia="方正仿宋_GBK"/>
                <w:szCs w:val="21"/>
              </w:rPr>
              <w:t>病理科</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szCs w:val="21"/>
              </w:rPr>
            </w:pPr>
            <w:r>
              <w:rPr>
                <w:rFonts w:hint="eastAsia" w:ascii="方正仿宋_GBK" w:hAnsi="宋体" w:eastAsia="方正仿宋_GBK"/>
                <w:szCs w:val="21"/>
              </w:rPr>
              <w:t>1</w:t>
            </w:r>
          </w:p>
        </w:tc>
        <w:tc>
          <w:tcPr>
            <w:tcW w:w="184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szCs w:val="21"/>
              </w:rPr>
            </w:pPr>
            <w:r>
              <w:rPr>
                <w:rFonts w:hint="eastAsia" w:ascii="方正仿宋_GBK" w:hAnsi="宋体" w:eastAsia="方正仿宋_GBK"/>
                <w:szCs w:val="21"/>
              </w:rPr>
              <w:t>全日制普通高校研究生学历并取得相应学位</w:t>
            </w:r>
          </w:p>
        </w:tc>
        <w:tc>
          <w:tcPr>
            <w:tcW w:w="2409"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ascii="方正仿宋_GBK" w:hAnsi="宋体" w:eastAsia="方正仿宋_GBK"/>
                <w:szCs w:val="21"/>
              </w:rPr>
            </w:pPr>
            <w:r>
              <w:rPr>
                <w:rFonts w:hint="eastAsia" w:ascii="方正仿宋_GBK" w:hAnsi="宋体" w:eastAsia="方正仿宋_GBK"/>
                <w:szCs w:val="21"/>
              </w:rPr>
              <w:t>病理学与病理生理学、临床病理学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hint="eastAsia" w:ascii="方正仿宋_GBK" w:hAnsi="宋体" w:eastAsia="方正仿宋_GBK"/>
                <w:szCs w:val="21"/>
              </w:rPr>
            </w:pPr>
            <w:r>
              <w:rPr>
                <w:rFonts w:hint="eastAsia" w:ascii="方正仿宋_GBK" w:hAnsi="宋体" w:eastAsia="方正仿宋_GBK"/>
                <w:szCs w:val="21"/>
              </w:rPr>
              <w:t>不限</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hint="eastAsia" w:ascii="方正仿宋_GBK" w:hAnsi="宋体" w:eastAsia="方正仿宋_GBK"/>
                <w:szCs w:val="21"/>
              </w:rPr>
            </w:pPr>
            <w:r>
              <w:rPr>
                <w:rFonts w:hint="eastAsia" w:ascii="方正仿宋_GBK" w:hAnsi="宋体" w:eastAsia="方正仿宋_GBK"/>
                <w:szCs w:val="21"/>
              </w:rPr>
              <w:t>35周岁及以下</w:t>
            </w:r>
          </w:p>
        </w:tc>
        <w:tc>
          <w:tcPr>
            <w:tcW w:w="4431"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jc w:val="left"/>
              <w:rPr>
                <w:rFonts w:hint="eastAsia" w:ascii="宋体" w:hAnsi="宋体" w:cs="宋体"/>
                <w:sz w:val="18"/>
                <w:szCs w:val="18"/>
              </w:rPr>
            </w:pPr>
            <w:r>
              <w:rPr>
                <w:rFonts w:hint="eastAsia" w:ascii="方正仿宋_GBK" w:eastAsia="方正仿宋_GBK"/>
                <w:szCs w:val="21"/>
              </w:rPr>
              <w:t>取得执业医师资格证书</w:t>
            </w:r>
          </w:p>
        </w:tc>
        <w:tc>
          <w:tcPr>
            <w:tcW w:w="1372"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宋体" w:hAnsi="宋体" w:cs="宋体"/>
                <w:kern w:val="0"/>
                <w:sz w:val="20"/>
                <w:szCs w:val="20"/>
                <w:lang w:bidi="ar"/>
              </w:rPr>
            </w:pPr>
            <w:r>
              <w:rPr>
                <w:rFonts w:hint="eastAsia" w:ascii="方正仿宋_GBK" w:hAnsi="方正仿宋_GBK" w:eastAsia="方正仿宋_GBK" w:cs="方正仿宋_GBK"/>
                <w:sz w:val="20"/>
                <w:szCs w:val="20"/>
              </w:rPr>
              <w:t>《综合基础知识（卫生类）》</w:t>
            </w:r>
          </w:p>
        </w:tc>
        <w:tc>
          <w:tcPr>
            <w:tcW w:w="968"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jc w:val="center"/>
            </w:pPr>
            <w:r>
              <w:rPr>
                <w:rFonts w:hint="eastAsia" w:ascii="方正仿宋_GBK" w:hAnsi="方正仿宋_GBK" w:eastAsia="方正仿宋_GBK" w:cs="方正仿宋_GBK"/>
                <w:sz w:val="20"/>
                <w:szCs w:val="20"/>
              </w:rPr>
              <w:t>结构化面试</w:t>
            </w:r>
          </w:p>
        </w:tc>
      </w:tr>
      <w:tr>
        <w:tblPrEx>
          <w:tblLayout w:type="fixed"/>
          <w:tblCellMar>
            <w:top w:w="0" w:type="dxa"/>
            <w:left w:w="108" w:type="dxa"/>
            <w:bottom w:w="0" w:type="dxa"/>
            <w:right w:w="108" w:type="dxa"/>
          </w:tblCellMar>
        </w:tblPrEx>
        <w:trPr>
          <w:trHeight w:val="127" w:hRule="atLeast"/>
        </w:trPr>
        <w:tc>
          <w:tcPr>
            <w:tcW w:w="566"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hint="eastAsia" w:ascii="宋体" w:hAnsi="宋体" w:cs="宋体"/>
                <w:szCs w:val="21"/>
              </w:rPr>
            </w:pPr>
            <w:r>
              <w:rPr>
                <w:rFonts w:hint="eastAsia" w:ascii="宋体" w:hAnsi="宋体" w:cs="宋体"/>
                <w:szCs w:val="21"/>
              </w:rPr>
              <w:t>19</w:t>
            </w:r>
          </w:p>
        </w:tc>
        <w:tc>
          <w:tcPr>
            <w:tcW w:w="948"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r>
              <w:rPr>
                <w:rFonts w:hint="eastAsia" w:ascii="方正仿宋_GBK" w:eastAsia="方正仿宋_GBK"/>
                <w:szCs w:val="21"/>
              </w:rPr>
              <w:t>医学检验科</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r>
              <w:rPr>
                <w:rFonts w:hint="eastAsia" w:ascii="方正仿宋_GBK" w:eastAsia="方正仿宋_GBK"/>
                <w:szCs w:val="21"/>
              </w:rPr>
              <w:t>1</w:t>
            </w:r>
          </w:p>
        </w:tc>
        <w:tc>
          <w:tcPr>
            <w:tcW w:w="184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r>
              <w:rPr>
                <w:rFonts w:hint="eastAsia" w:ascii="方正仿宋_GBK" w:hAnsi="宋体" w:eastAsia="方正仿宋_GBK"/>
                <w:szCs w:val="21"/>
              </w:rPr>
              <w:t>全日制普通高校研究生学历并取得相应学位</w:t>
            </w:r>
          </w:p>
        </w:tc>
        <w:tc>
          <w:tcPr>
            <w:tcW w:w="2409"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ascii="方正仿宋_GBK" w:eastAsia="方正仿宋_GBK"/>
                <w:szCs w:val="21"/>
              </w:rPr>
            </w:pPr>
            <w:r>
              <w:rPr>
                <w:rFonts w:hint="eastAsia" w:ascii="方正仿宋_GBK" w:eastAsia="方正仿宋_GBK"/>
                <w:szCs w:val="21"/>
              </w:rPr>
              <w:t>临床检验诊断学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ascii="方正仿宋_GBK" w:eastAsia="方正仿宋_GBK"/>
                <w:szCs w:val="21"/>
              </w:rPr>
            </w:pPr>
            <w:r>
              <w:rPr>
                <w:rFonts w:hint="eastAsia" w:ascii="方正仿宋_GBK" w:eastAsia="方正仿宋_GBK"/>
                <w:szCs w:val="21"/>
              </w:rPr>
              <w:t>不限</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pPr>
            <w:r>
              <w:rPr>
                <w:rFonts w:hint="eastAsia"/>
                <w:sz w:val="20"/>
                <w:szCs w:val="20"/>
              </w:rPr>
              <w:t>35周岁及以下</w:t>
            </w:r>
          </w:p>
        </w:tc>
        <w:tc>
          <w:tcPr>
            <w:tcW w:w="4431"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jc w:val="left"/>
              <w:rPr>
                <w:rFonts w:hint="eastAsia" w:ascii="方正仿宋_GBK" w:eastAsia="方正仿宋_GBK"/>
                <w:szCs w:val="21"/>
              </w:rPr>
            </w:pPr>
          </w:p>
        </w:tc>
        <w:tc>
          <w:tcPr>
            <w:tcW w:w="1372"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jc w:val="center"/>
              <w:textAlignment w:val="center"/>
              <w:rPr>
                <w:rFonts w:hint="eastAsia" w:ascii="宋体" w:hAnsi="宋体" w:cs="宋体"/>
                <w:kern w:val="0"/>
                <w:sz w:val="20"/>
                <w:szCs w:val="20"/>
                <w:lang w:bidi="ar"/>
              </w:rPr>
            </w:pPr>
            <w:r>
              <w:rPr>
                <w:rFonts w:hint="eastAsia" w:ascii="方正仿宋_GBK" w:hAnsi="方正仿宋_GBK" w:eastAsia="方正仿宋_GBK" w:cs="方正仿宋_GBK"/>
                <w:sz w:val="20"/>
                <w:szCs w:val="20"/>
              </w:rPr>
              <w:t>《综合基础知识（卫生类）》</w:t>
            </w:r>
          </w:p>
        </w:tc>
        <w:tc>
          <w:tcPr>
            <w:tcW w:w="968"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jc w:val="center"/>
            </w:pPr>
            <w:r>
              <w:rPr>
                <w:rFonts w:hint="eastAsia" w:ascii="方正仿宋_GBK" w:hAnsi="方正仿宋_GBK" w:eastAsia="方正仿宋_GBK" w:cs="方正仿宋_GBK"/>
                <w:sz w:val="20"/>
                <w:szCs w:val="20"/>
              </w:rPr>
              <w:t>结构化面试</w:t>
            </w:r>
          </w:p>
        </w:tc>
      </w:tr>
      <w:tr>
        <w:tblPrEx>
          <w:tblLayout w:type="fixed"/>
          <w:tblCellMar>
            <w:top w:w="0" w:type="dxa"/>
            <w:left w:w="108" w:type="dxa"/>
            <w:bottom w:w="0" w:type="dxa"/>
            <w:right w:w="108" w:type="dxa"/>
          </w:tblCellMar>
        </w:tblPrEx>
        <w:trPr>
          <w:trHeight w:val="891" w:hRule="atLeast"/>
        </w:trPr>
        <w:tc>
          <w:tcPr>
            <w:tcW w:w="566"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hint="eastAsia" w:ascii="宋体" w:hAnsi="宋体" w:cs="宋体"/>
                <w:szCs w:val="21"/>
              </w:rPr>
            </w:pPr>
            <w:r>
              <w:rPr>
                <w:rFonts w:hint="eastAsia" w:ascii="宋体" w:hAnsi="宋体" w:cs="宋体"/>
                <w:szCs w:val="21"/>
              </w:rPr>
              <w:t>20</w:t>
            </w:r>
          </w:p>
        </w:tc>
        <w:tc>
          <w:tcPr>
            <w:tcW w:w="948"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r>
              <w:rPr>
                <w:rFonts w:hint="eastAsia" w:ascii="方正仿宋_GBK" w:hAnsi="宋体" w:eastAsia="方正仿宋_GBK" w:cs="宋体"/>
                <w:szCs w:val="21"/>
              </w:rPr>
              <w:t>护理</w:t>
            </w:r>
          </w:p>
        </w:tc>
        <w:tc>
          <w:tcPr>
            <w:tcW w:w="61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r>
              <w:rPr>
                <w:rFonts w:hint="eastAsia" w:ascii="方正仿宋_GBK" w:hAnsi="宋体" w:eastAsia="方正仿宋_GBK" w:cs="宋体"/>
                <w:szCs w:val="21"/>
              </w:rPr>
              <w:t>2</w:t>
            </w:r>
          </w:p>
        </w:tc>
        <w:tc>
          <w:tcPr>
            <w:tcW w:w="184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center"/>
              <w:rPr>
                <w:rFonts w:hint="eastAsia" w:ascii="方正仿宋_GBK" w:hAnsi="宋体" w:eastAsia="方正仿宋_GBK" w:cs="宋体"/>
                <w:szCs w:val="21"/>
              </w:rPr>
            </w:pPr>
            <w:r>
              <w:rPr>
                <w:rFonts w:hint="eastAsia" w:ascii="方正仿宋_GBK" w:hAnsi="宋体" w:eastAsia="方正仿宋_GBK"/>
                <w:szCs w:val="21"/>
              </w:rPr>
              <w:t>全日制普通高校研究生学历并取得相应学位</w:t>
            </w:r>
          </w:p>
        </w:tc>
        <w:tc>
          <w:tcPr>
            <w:tcW w:w="2409"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spacing w:line="280" w:lineRule="exact"/>
              <w:jc w:val="left"/>
              <w:rPr>
                <w:rFonts w:hint="eastAsia" w:ascii="方正仿宋_GBK" w:hAnsi="宋体" w:eastAsia="方正仿宋_GBK" w:cs="宋体"/>
                <w:szCs w:val="21"/>
              </w:rPr>
            </w:pPr>
            <w:r>
              <w:rPr>
                <w:rFonts w:hint="eastAsia" w:ascii="方正仿宋_GBK" w:hAnsi="宋体" w:eastAsia="方正仿宋_GBK" w:cs="宋体"/>
                <w:szCs w:val="21"/>
              </w:rPr>
              <w:t>护理、护理学</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spacing w:line="280" w:lineRule="exact"/>
              <w:jc w:val="left"/>
              <w:rPr>
                <w:rFonts w:ascii="方正仿宋_GBK" w:eastAsia="方正仿宋_GBK"/>
                <w:szCs w:val="21"/>
              </w:rPr>
            </w:pPr>
            <w:r>
              <w:rPr>
                <w:rFonts w:hint="eastAsia" w:ascii="方正仿宋_GBK" w:eastAsia="方正仿宋_GBK"/>
                <w:szCs w:val="21"/>
              </w:rPr>
              <w:t>不限</w:t>
            </w:r>
          </w:p>
        </w:tc>
        <w:tc>
          <w:tcPr>
            <w:tcW w:w="85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jc w:val="center"/>
              <w:rPr>
                <w:rFonts w:ascii="方正仿宋_GBK" w:eastAsia="方正仿宋_GBK"/>
                <w:szCs w:val="21"/>
              </w:rPr>
            </w:pPr>
            <w:r>
              <w:rPr>
                <w:rFonts w:hint="eastAsia" w:ascii="方正仿宋_GBK" w:eastAsia="方正仿宋_GBK"/>
                <w:szCs w:val="21"/>
              </w:rPr>
              <w:t>35周岁及以下</w:t>
            </w:r>
          </w:p>
        </w:tc>
        <w:tc>
          <w:tcPr>
            <w:tcW w:w="4431"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bottom w:w="15" w:type="dxa"/>
              <w:right w:w="15" w:type="dxa"/>
            </w:tcMar>
            <w:vAlign w:val="center"/>
          </w:tcPr>
          <w:p>
            <w:pPr>
              <w:jc w:val="left"/>
              <w:rPr>
                <w:rFonts w:hint="eastAsia" w:ascii="方正仿宋_GBK" w:eastAsia="方正仿宋_GBK"/>
                <w:szCs w:val="21"/>
              </w:rPr>
            </w:pPr>
            <w:r>
              <w:rPr>
                <w:rFonts w:hint="eastAsia" w:ascii="方正仿宋_GBK" w:eastAsia="方正仿宋_GBK"/>
                <w:szCs w:val="21"/>
              </w:rPr>
              <w:t>取得护士执业资格证书</w:t>
            </w:r>
          </w:p>
        </w:tc>
        <w:tc>
          <w:tcPr>
            <w:tcW w:w="1372"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jc w:val="center"/>
              <w:textAlignment w:val="center"/>
              <w:rPr>
                <w:rFonts w:hint="eastAsia" w:ascii="宋体" w:hAnsi="宋体" w:cs="宋体"/>
                <w:kern w:val="0"/>
                <w:sz w:val="20"/>
                <w:szCs w:val="20"/>
                <w:lang w:bidi="ar"/>
              </w:rPr>
            </w:pPr>
            <w:r>
              <w:rPr>
                <w:rFonts w:hint="eastAsia" w:ascii="方正仿宋_GBK" w:hAnsi="方正仿宋_GBK" w:eastAsia="方正仿宋_GBK" w:cs="方正仿宋_GBK"/>
                <w:sz w:val="20"/>
                <w:szCs w:val="20"/>
              </w:rPr>
              <w:t>《综合基础知识（卫生类）》</w:t>
            </w:r>
          </w:p>
        </w:tc>
        <w:tc>
          <w:tcPr>
            <w:tcW w:w="968"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jc w:val="center"/>
            </w:pPr>
            <w:r>
              <w:rPr>
                <w:rFonts w:hint="eastAsia" w:ascii="方正仿宋_GBK" w:hAnsi="方正仿宋_GBK" w:eastAsia="方正仿宋_GBK" w:cs="方正仿宋_GBK"/>
                <w:sz w:val="20"/>
                <w:szCs w:val="20"/>
              </w:rPr>
              <w:t>结构化面试</w:t>
            </w:r>
          </w:p>
        </w:tc>
      </w:tr>
      <w:tr>
        <w:tblPrEx>
          <w:tblLayout w:type="fixed"/>
          <w:tblCellMar>
            <w:top w:w="0" w:type="dxa"/>
            <w:left w:w="108" w:type="dxa"/>
            <w:bottom w:w="0" w:type="dxa"/>
            <w:right w:w="108" w:type="dxa"/>
          </w:tblCellMar>
        </w:tblPrEx>
        <w:trPr>
          <w:trHeight w:val="891" w:hRule="atLeast"/>
        </w:trPr>
        <w:tc>
          <w:tcPr>
            <w:tcW w:w="1514" w:type="dxa"/>
            <w:gridSpan w:val="2"/>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15" w:type="dxa"/>
              <w:right w:w="15" w:type="dxa"/>
            </w:tcMar>
            <w:vAlign w:val="center"/>
          </w:tcPr>
          <w:p>
            <w:pPr>
              <w:widowControl/>
              <w:jc w:val="center"/>
              <w:textAlignment w:val="center"/>
              <w:rPr>
                <w:rFonts w:hint="eastAsia" w:ascii="方正仿宋_GBK" w:hAnsi="方正仿宋_GBK" w:eastAsia="方正仿宋_GBK" w:cs="方正仿宋_GBK"/>
                <w:sz w:val="20"/>
                <w:szCs w:val="20"/>
              </w:rPr>
            </w:pPr>
            <w:r>
              <w:rPr>
                <w:rFonts w:hint="eastAsia" w:ascii="宋体" w:hAnsi="宋体" w:cs="宋体"/>
                <w:b/>
                <w:kern w:val="0"/>
                <w:sz w:val="32"/>
                <w:szCs w:val="32"/>
                <w:lang w:bidi="ar"/>
              </w:rPr>
              <w:t>合计</w:t>
            </w:r>
          </w:p>
        </w:tc>
        <w:tc>
          <w:tcPr>
            <w:tcW w:w="6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方正仿宋_GBK" w:hAnsi="方正仿宋_GBK" w:eastAsia="方正仿宋_GBK" w:cs="方正仿宋_GBK"/>
                <w:sz w:val="20"/>
                <w:szCs w:val="20"/>
              </w:rPr>
            </w:pPr>
            <w:r>
              <w:rPr>
                <w:rFonts w:hint="eastAsia" w:ascii="宋体" w:hAnsi="宋体" w:cs="宋体"/>
                <w:b/>
                <w:kern w:val="0"/>
                <w:sz w:val="32"/>
                <w:szCs w:val="32"/>
                <w:lang w:bidi="ar"/>
              </w:rPr>
              <w:t>28</w:t>
            </w:r>
          </w:p>
        </w:tc>
        <w:tc>
          <w:tcPr>
            <w:tcW w:w="12441" w:type="dxa"/>
            <w:gridSpan w:val="7"/>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方正仿宋_GBK" w:hAnsi="方正仿宋_GBK" w:eastAsia="方正仿宋_GBK" w:cs="方正仿宋_GBK"/>
                <w:sz w:val="20"/>
                <w:szCs w:val="20"/>
              </w:rPr>
            </w:pPr>
            <w:r>
              <w:rPr>
                <w:rFonts w:hint="eastAsia" w:ascii="宋体" w:hAnsi="宋体" w:cs="宋体"/>
                <w:b/>
                <w:kern w:val="0"/>
                <w:sz w:val="32"/>
                <w:szCs w:val="32"/>
                <w:lang w:bidi="ar"/>
              </w:rPr>
              <w:t>备注：年龄计算截止日期为报名前一日。报名咨询电话：谭老师（023-42827143）</w:t>
            </w:r>
          </w:p>
        </w:tc>
      </w:tr>
    </w:tbl>
    <w:p>
      <w:pPr>
        <w:widowControl/>
        <w:spacing w:line="560" w:lineRule="exact"/>
        <w:rPr>
          <w:rFonts w:ascii="方正仿宋_GBK" w:hAnsi="Helvetica" w:eastAsia="方正仿宋_GBK" w:cs="宋体"/>
          <w:kern w:val="0"/>
          <w:sz w:val="24"/>
          <w:szCs w:val="24"/>
        </w:rPr>
      </w:pPr>
    </w:p>
    <w:p>
      <w:pPr>
        <w:widowControl/>
        <w:spacing w:line="560" w:lineRule="exact"/>
        <w:rPr>
          <w:rFonts w:ascii="方正仿宋_GBK" w:hAnsi="Helvetica" w:eastAsia="方正仿宋_GBK" w:cs="宋体"/>
          <w:color w:val="000000"/>
          <w:kern w:val="0"/>
          <w:sz w:val="24"/>
          <w:szCs w:val="24"/>
        </w:rPr>
        <w:sectPr>
          <w:pgSz w:w="16838" w:h="11906" w:orient="landscape"/>
          <w:pgMar w:top="1803" w:right="1440" w:bottom="1803" w:left="1440" w:header="851" w:footer="992" w:gutter="0"/>
          <w:cols w:space="720" w:num="1"/>
          <w:docGrid w:type="lines" w:linePitch="319" w:charSpace="0"/>
        </w:sectPr>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8C6087"/>
    <w:rsid w:val="5E8C6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2022-02-11T01:02:00Z</dcterms:created>
  <dc:creator>Administrator</dc:creator>
  <cp:lastModifiedBy>Administrator</cp:lastModifiedBy>
  <dcterms:modified xsi:type="dcterms:W3CDTF">2022-02-11T01:03:45Z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