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84" w:type="dxa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843"/>
        <w:gridCol w:w="853"/>
        <w:gridCol w:w="1134"/>
        <w:gridCol w:w="1698"/>
        <w:gridCol w:w="2268"/>
        <w:gridCol w:w="2126"/>
        <w:gridCol w:w="1418"/>
        <w:gridCol w:w="992"/>
        <w:gridCol w:w="992"/>
        <w:gridCol w:w="8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88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附件：</w:t>
            </w:r>
            <w:r>
              <w:rPr>
                <w:rFonts w:hint="eastAsia" w:ascii="方正小标宋简体" w:eastAsia="方正小标宋简体"/>
                <w:sz w:val="32"/>
                <w:szCs w:val="32"/>
              </w:rPr>
              <w:t xml:space="preserve">                      </w:t>
            </w:r>
          </w:p>
          <w:p>
            <w:pPr>
              <w:widowControl/>
              <w:ind w:firstLine="4000" w:firstLineChars="1000"/>
              <w:rPr>
                <w:rFonts w:ascii="方正小标宋简体" w:eastAsia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40"/>
                <w:szCs w:val="36"/>
              </w:rPr>
              <w:t>重庆市梁平区人民医院招聘岗位一览表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招聘名额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学历（学位）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专业要求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其他条件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备注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笔试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操作考试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消化内分泌科医师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35周岁及以下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内科学、临床医学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骨科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  <w:r>
              <w:rPr>
                <w:rFonts w:ascii="方正仿宋_GBK" w:eastAsia="方正仿宋_GBK"/>
                <w:color w:val="000000"/>
                <w:sz w:val="24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眼科医师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  <w:r>
              <w:rPr>
                <w:rFonts w:ascii="方正仿宋_GBK" w:eastAsia="方正仿宋_GBK"/>
                <w:color w:val="000000"/>
                <w:sz w:val="24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临床医学、眼科学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神经内科医师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35周岁及以下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内科学、临床医学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超声医师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  <w:r>
              <w:rPr>
                <w:rFonts w:ascii="方正仿宋_GBK" w:eastAsia="方正仿宋_GBK"/>
                <w:color w:val="000000"/>
                <w:sz w:val="24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临床医学、内科学、外科学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重症医学科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35周岁及以下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内科学、临床医学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急诊科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35周岁及以下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内科学、外科学、急诊医学、临床医学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院前急救医生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35周岁及以下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全日制大专及以上学历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胃肠外科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35周岁及以下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疼痛科医师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35周岁及以下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临床医学、外科学骨伤疼痛方向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儿科医师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35周岁及以下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临床医学、儿科医学、儿科学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耳鼻喉科医师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35周岁及以下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妇产科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  <w:r>
              <w:rPr>
                <w:rFonts w:ascii="方正仿宋_GBK" w:eastAsia="方正仿宋_GBK"/>
                <w:color w:val="000000"/>
                <w:sz w:val="24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全日制硕士研究生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临床医学、妇产科学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</w:t>
            </w:r>
            <w:r>
              <w:rPr>
                <w:rFonts w:ascii="方正仿宋_GBK" w:eastAsia="方正仿宋_GBK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康复医学科医师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  <w:r>
              <w:rPr>
                <w:rFonts w:ascii="方正仿宋_GBK" w:eastAsia="方正仿宋_GBK"/>
                <w:color w:val="000000"/>
                <w:sz w:val="24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全日制硕士研究生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临床医学、老年医学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须取得执业医师证，有规培证者科放宽至全日制本科。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中医科医师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  <w:r>
              <w:rPr>
                <w:rFonts w:ascii="方正仿宋_GBK" w:eastAsia="方正仿宋_GBK"/>
                <w:color w:val="000000"/>
                <w:sz w:val="24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全日制硕士研究生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针灸推拿学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</w:t>
            </w:r>
            <w:r>
              <w:rPr>
                <w:rFonts w:ascii="方正仿宋_GBK" w:eastAsia="方正仿宋_GBK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麻醉科医师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  <w:r>
              <w:rPr>
                <w:rFonts w:ascii="方正仿宋_GBK" w:eastAsia="方正仿宋_GBK"/>
                <w:color w:val="000000"/>
                <w:sz w:val="24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全日制硕士研究生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临床医学、麻醉学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须取得执业医师证，有规培证者科放宽至全日制本科。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病理医师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  <w:r>
              <w:rPr>
                <w:rFonts w:ascii="方正仿宋_GBK" w:eastAsia="方正仿宋_GBK"/>
                <w:color w:val="000000"/>
                <w:sz w:val="24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临床医学、病理学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须取得执业医师证，有规培证者优先。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感染医师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  <w:r>
              <w:rPr>
                <w:rFonts w:ascii="方正仿宋_GBK" w:eastAsia="方正仿宋_GBK"/>
                <w:color w:val="000000"/>
                <w:sz w:val="24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全日制硕士研究生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临床医学、感染学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须取得执业医师证，有规培证者科放宽至全日制本科。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精神科医师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  <w:r>
              <w:rPr>
                <w:rFonts w:ascii="方正仿宋_GBK" w:eastAsia="方正仿宋_GBK"/>
                <w:color w:val="000000"/>
                <w:sz w:val="24"/>
              </w:rPr>
              <w:t>5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全日制本科及以上学历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精神医学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、</w:t>
            </w:r>
            <w:r>
              <w:rPr>
                <w:rFonts w:eastAsia="方正仿宋_GBK"/>
                <w:kern w:val="0"/>
                <w:sz w:val="18"/>
                <w:szCs w:val="18"/>
              </w:rPr>
              <w:t>精神病学与精神卫生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、</w:t>
            </w:r>
            <w:r>
              <w:rPr>
                <w:rFonts w:eastAsia="方正仿宋_GBK"/>
                <w:spacing w:val="-20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须取得执业医师证，有规培证者优先。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20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学科带头人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5</w:t>
            </w:r>
            <w:r>
              <w:rPr>
                <w:rFonts w:ascii="方正仿宋_GBK" w:eastAsia="方正仿宋_GBK"/>
                <w:color w:val="000000"/>
                <w:sz w:val="24"/>
              </w:rPr>
              <w:t>0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临床医学类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取得副高及以上职称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21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放射科学科带头人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5</w:t>
            </w:r>
            <w:r>
              <w:rPr>
                <w:rFonts w:ascii="方正仿宋_GBK" w:eastAsia="方正仿宋_GBK"/>
                <w:color w:val="000000"/>
                <w:sz w:val="24"/>
              </w:rPr>
              <w:t>0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放射医学、</w:t>
            </w:r>
            <w:r>
              <w:rPr>
                <w:rFonts w:eastAsia="方正仿宋_GBK"/>
                <w:spacing w:val="-20"/>
                <w:kern w:val="0"/>
                <w:sz w:val="24"/>
                <w:szCs w:val="24"/>
              </w:rPr>
              <w:t>影像医学与核医学</w:t>
            </w:r>
            <w:r>
              <w:rPr>
                <w:rFonts w:hint="eastAsia" w:eastAsia="方正仿宋_GBK"/>
                <w:spacing w:val="-20"/>
                <w:kern w:val="0"/>
                <w:sz w:val="24"/>
                <w:szCs w:val="24"/>
              </w:rPr>
              <w:t>、医学影像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取得副高及以上职称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22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肿瘤科学科带头人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5</w:t>
            </w:r>
            <w:r>
              <w:rPr>
                <w:rFonts w:ascii="方正仿宋_GBK" w:eastAsia="方正仿宋_GBK"/>
                <w:color w:val="000000"/>
                <w:sz w:val="24"/>
              </w:rPr>
              <w:t>0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博士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肿瘤学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取得副高及以上职称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120" w:firstLineChars="50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23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眼科学科带头人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5</w:t>
            </w:r>
            <w:r>
              <w:rPr>
                <w:rFonts w:ascii="方正仿宋_GBK" w:eastAsia="方正仿宋_GBK"/>
                <w:color w:val="000000"/>
                <w:sz w:val="24"/>
              </w:rPr>
              <w:t>0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全日制硕士研究生及以上，博士优先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眼科学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取得副高及以上职称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耳鼻喉科带头人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5</w:t>
            </w:r>
            <w:r>
              <w:rPr>
                <w:rFonts w:ascii="方正仿宋_GBK" w:eastAsia="方正仿宋_GBK"/>
                <w:color w:val="000000"/>
                <w:sz w:val="24"/>
              </w:rPr>
              <w:t>0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周岁及以下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全日制硕士研究生及以上，博士优先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耳鼻咽喉科学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取得副高及以上职称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120" w:firstLineChars="50"/>
              <w:rPr>
                <w:rFonts w:ascii="方正仿宋_GBK" w:eastAsia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口腔科学科带头人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45周岁及以下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全日制硕士研究生及以上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口腔医学、口腔临床医学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取得副高及以上职称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面试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02704"/>
    <w:rsid w:val="04C0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2022-02-16T02:44:00Z</dcterms:created>
  <dc:creator>Administrator</dc:creator>
  <cp:lastModifiedBy>Administrator</cp:lastModifiedBy>
  <dcterms:modified xsi:type="dcterms:W3CDTF">2022-02-16T02:45:15Z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