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FCB15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贵州中医药大学招聘会线上注册报名流程</w:t>
      </w:r>
    </w:p>
    <w:p w14:paraId="4E229174"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1FF4FD7F"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登入贵州中医药大学就业信息（https://gzy.xiaopinyun.com/）“点击登入”</w:t>
      </w:r>
    </w:p>
    <w:p w14:paraId="251904ED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7D3A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2E1640A1">
      <w:pPr>
        <w:numPr>
          <w:ilvl w:val="0"/>
          <w:numId w:val="1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输入账号密码即可登入，无账号请先注册后再登入</w:t>
      </w:r>
    </w:p>
    <w:p w14:paraId="48E177E0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75DD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6EF6C0E4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1D7F2A3E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1F94C86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登入后选择“校园招聘”—“双选会”</w:t>
      </w:r>
    </w:p>
    <w:p w14:paraId="02237D38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11D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66133FDE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点击“申请入驻或者报名”会弹出问卷二维码各用人单位需要完成问卷的填写才能报名</w:t>
      </w:r>
    </w:p>
    <w:p w14:paraId="2D4B4C52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注：如无法弹出二维码可以扫描下图二维码进行填写</w:t>
      </w:r>
    </w:p>
    <w:p w14:paraId="53017EC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4586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B788320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drawing>
          <wp:inline distT="0" distB="0" distL="114300" distR="114300">
            <wp:extent cx="5268595" cy="2259330"/>
            <wp:effectExtent l="0" t="0" r="4445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1865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406FC020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输入企业信息进行填写，已注册过的用人单位请点击我有企业账号，输入账号密码即可</w:t>
      </w:r>
    </w:p>
    <w:p w14:paraId="126C969F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注：输入的手机号和单位名称必须是与注册一致</w:t>
      </w:r>
    </w:p>
    <w:p w14:paraId="0DB361D0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2331720" cy="4541520"/>
            <wp:effectExtent l="0" t="0" r="0" b="0"/>
            <wp:docPr id="7" name="图片 7" descr="169381692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38169257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29F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6816900B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6、填写完成后点击已完成</w:t>
      </w:r>
    </w:p>
    <w:p w14:paraId="1A9BB0B4"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68595" cy="2247900"/>
            <wp:effectExtent l="0" t="0" r="444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238B">
      <w:pPr>
        <w:numPr>
          <w:ilvl w:val="0"/>
          <w:numId w:val="0"/>
        </w:numPr>
        <w:spacing w:line="360" w:lineRule="auto"/>
        <w:ind w:leftChars="0"/>
        <w:jc w:val="center"/>
      </w:pPr>
    </w:p>
    <w:p w14:paraId="175CCDEB">
      <w:pPr>
        <w:numPr>
          <w:ilvl w:val="0"/>
          <w:numId w:val="0"/>
        </w:numPr>
        <w:spacing w:line="360" w:lineRule="auto"/>
        <w:ind w:leftChars="0"/>
        <w:jc w:val="center"/>
      </w:pPr>
    </w:p>
    <w:p w14:paraId="39421054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7、将资料补充完成并将参会回执上传点击“申请”即可报名成功</w:t>
      </w:r>
    </w:p>
    <w:p w14:paraId="15931A53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345055"/>
            <wp:effectExtent l="0" t="0" r="1206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DBD0B8"/>
    <w:multiLevelType w:val="singleLevel"/>
    <w:tmpl w:val="08DBD0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wZDNjZDFmNWFlZmMwNjhhODg4NThiNzI3M2RjMDYifQ=="/>
  </w:docVars>
  <w:rsids>
    <w:rsidRoot w:val="5A6B26A8"/>
    <w:rsid w:val="14D75453"/>
    <w:rsid w:val="1E166F1E"/>
    <w:rsid w:val="5A6B26A8"/>
    <w:rsid w:val="63E5139F"/>
    <w:rsid w:val="7402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240</Words>
  <Characters>266</Characters>
  <Lines>0</Lines>
  <Paragraphs>0</Paragraphs>
  <TotalTime>13</TotalTime>
  <ScaleCrop>false</ScaleCrop>
  <LinksUpToDate>false</LinksUpToDate>
  <CharactersWithSpaces>266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2023-09-04T08:13:00Z</dcterms:created>
  <dc:creator>未来VP众筹</dc:creator>
  <cp:lastModifiedBy>daisy</cp:lastModifiedBy>
  <dcterms:modified xsi:type="dcterms:W3CDTF">2024-09-09T01:43:15Z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09E05FBF6F114D34A8C27960FF94455D_13</vt:lpwstr>
  </property>
</Properties>
</file>